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spacing w:val="-2"/>
        </w:rPr>
        <w:t>Washington</w:t>
      </w:r>
      <w:r>
        <w:rPr>
          <w:spacing w:val="-3"/>
        </w:rPr>
        <w:t> </w:t>
      </w:r>
      <w:r>
        <w:rPr>
          <w:spacing w:val="-2"/>
        </w:rPr>
        <w:t>Sea</w:t>
      </w:r>
      <w:r>
        <w:rPr>
          <w:spacing w:val="-3"/>
        </w:rPr>
        <w:t> </w:t>
      </w:r>
      <w:r>
        <w:rPr>
          <w:spacing w:val="-2"/>
        </w:rPr>
        <w:t>Grant</w:t>
      </w:r>
      <w:r>
        <w:rPr>
          <w:spacing w:val="-4"/>
        </w:rPr>
        <w:t> </w:t>
      </w:r>
      <w:r>
        <w:rPr>
          <w:spacing w:val="-2"/>
        </w:rPr>
        <w:t>Hershman</w:t>
      </w:r>
      <w:r>
        <w:rPr>
          <w:spacing w:val="-3"/>
        </w:rPr>
        <w:t> </w:t>
      </w:r>
      <w:r>
        <w:rPr>
          <w:spacing w:val="-2"/>
        </w:rPr>
        <w:t>Fellowship:</w:t>
      </w:r>
      <w:r>
        <w:rPr>
          <w:spacing w:val="-3"/>
        </w:rPr>
        <w:t> </w:t>
      </w:r>
      <w:r>
        <w:rPr>
          <w:spacing w:val="-2"/>
        </w:rPr>
        <w:t>Host</w:t>
      </w:r>
      <w:r>
        <w:rPr>
          <w:spacing w:val="-4"/>
        </w:rPr>
        <w:t> </w:t>
      </w:r>
      <w:r>
        <w:rPr>
          <w:spacing w:val="-2"/>
        </w:rPr>
        <w:t>Application</w:t>
      </w:r>
    </w:p>
    <w:p>
      <w:pPr>
        <w:pStyle w:val="BodyText"/>
        <w:tabs>
          <w:tab w:pos="1544" w:val="left" w:leader="none"/>
        </w:tabs>
        <w:spacing w:before="311"/>
        <w:ind w:left="104"/>
      </w:pPr>
      <w:r>
        <w:rPr>
          <w:spacing w:val="-5"/>
        </w:rPr>
        <w:t>To:</w:t>
      </w:r>
      <w:r>
        <w:rPr/>
        <w:tab/>
      </w:r>
      <w:r>
        <w:rPr>
          <w:spacing w:val="-2"/>
        </w:rPr>
        <w:t>Deborah</w:t>
      </w:r>
      <w:r>
        <w:rPr/>
        <w:t> </w:t>
      </w:r>
      <w:r>
        <w:rPr>
          <w:spacing w:val="-2"/>
        </w:rPr>
        <w:t>Purce,</w:t>
      </w:r>
      <w:r>
        <w:rPr>
          <w:spacing w:val="1"/>
        </w:rPr>
        <w:t> </w:t>
      </w:r>
      <w:r>
        <w:rPr>
          <w:spacing w:val="-2"/>
        </w:rPr>
        <w:t>Washington</w:t>
      </w:r>
      <w:r>
        <w:rPr>
          <w:spacing w:val="-1"/>
        </w:rPr>
        <w:t> </w:t>
      </w:r>
      <w:r>
        <w:rPr>
          <w:spacing w:val="-2"/>
        </w:rPr>
        <w:t>Sea</w:t>
      </w:r>
      <w:r>
        <w:rPr>
          <w:spacing w:val="1"/>
        </w:rPr>
        <w:t> </w:t>
      </w:r>
      <w:r>
        <w:rPr>
          <w:spacing w:val="-2"/>
        </w:rPr>
        <w:t>Grant</w:t>
      </w:r>
    </w:p>
    <w:p>
      <w:pPr>
        <w:pStyle w:val="BodyText"/>
        <w:spacing w:before="34"/>
      </w:pPr>
    </w:p>
    <w:p>
      <w:pPr>
        <w:pStyle w:val="BodyText"/>
        <w:tabs>
          <w:tab w:pos="1544" w:val="left" w:leader="none"/>
        </w:tabs>
        <w:ind w:left="1544" w:right="4206" w:hanging="1440"/>
      </w:pPr>
      <w:r>
        <w:rPr>
          <w:spacing w:val="-2"/>
        </w:rPr>
        <w:t>From:</w:t>
      </w:r>
      <w:r>
        <w:rPr/>
        <w:tab/>
      </w:r>
      <w:r>
        <w:rPr>
          <w:spacing w:val="-2"/>
        </w:rPr>
        <w:t>Deirdre</w:t>
      </w:r>
      <w:r>
        <w:rPr>
          <w:spacing w:val="-11"/>
        </w:rPr>
        <w:t> </w:t>
      </w:r>
      <w:r>
        <w:rPr>
          <w:spacing w:val="-2"/>
        </w:rPr>
        <w:t>Wilson,</w:t>
      </w:r>
      <w:r>
        <w:rPr>
          <w:spacing w:val="-10"/>
        </w:rPr>
        <w:t> </w:t>
      </w:r>
      <w:r>
        <w:rPr>
          <w:spacing w:val="-2"/>
        </w:rPr>
        <w:t>Senior</w:t>
      </w:r>
      <w:r>
        <w:rPr>
          <w:spacing w:val="-11"/>
        </w:rPr>
        <w:t> </w:t>
      </w:r>
      <w:r>
        <w:rPr>
          <w:spacing w:val="-2"/>
        </w:rPr>
        <w:t>Planning</w:t>
      </w:r>
      <w:r>
        <w:rPr>
          <w:spacing w:val="-13"/>
        </w:rPr>
        <w:t> </w:t>
      </w:r>
      <w:r>
        <w:rPr>
          <w:spacing w:val="-2"/>
        </w:rPr>
        <w:t>Manager </w:t>
      </w:r>
      <w:r>
        <w:rPr/>
        <w:t>Northwest Seaport Alliance</w:t>
      </w:r>
    </w:p>
    <w:p>
      <w:pPr>
        <w:pStyle w:val="BodyText"/>
      </w:pPr>
    </w:p>
    <w:p>
      <w:pPr>
        <w:pStyle w:val="BodyText"/>
        <w:tabs>
          <w:tab w:pos="1544" w:val="left" w:leader="none"/>
        </w:tabs>
        <w:spacing w:before="1"/>
        <w:ind w:left="104"/>
      </w:pPr>
      <w:r>
        <w:rPr>
          <w:spacing w:val="-2"/>
        </w:rPr>
        <w:t>Date:</w:t>
      </w:r>
      <w:r>
        <w:rPr/>
        <w:tab/>
        <w:t>June</w:t>
      </w:r>
      <w:r>
        <w:rPr>
          <w:spacing w:val="-4"/>
        </w:rPr>
        <w:t> </w:t>
      </w:r>
      <w:r>
        <w:rPr/>
        <w:t>2,</w:t>
      </w:r>
      <w:r>
        <w:rPr>
          <w:spacing w:val="-3"/>
        </w:rPr>
        <w:t> </w:t>
      </w:r>
      <w:r>
        <w:rPr>
          <w:spacing w:val="-4"/>
        </w:rPr>
        <w:t>2022</w:t>
      </w:r>
    </w:p>
    <w:p>
      <w:pPr>
        <w:pStyle w:val="BodyText"/>
        <w:spacing w:before="24"/>
      </w:pPr>
    </w:p>
    <w:p>
      <w:pPr>
        <w:pStyle w:val="Heading2"/>
        <w:ind w:left="104"/>
      </w:pPr>
      <w:r>
        <w:rPr/>
        <w:t>Host</w:t>
      </w:r>
      <w:r>
        <w:rPr>
          <w:spacing w:val="-10"/>
        </w:rPr>
        <w:t> </w:t>
      </w:r>
      <w:r>
        <w:rPr/>
        <w:t>Organization</w:t>
      </w:r>
      <w:r>
        <w:rPr>
          <w:spacing w:val="-9"/>
        </w:rPr>
        <w:t> </w:t>
      </w:r>
      <w:r>
        <w:rPr/>
        <w:t>Location</w:t>
      </w:r>
      <w:r>
        <w:rPr>
          <w:spacing w:val="-8"/>
        </w:rPr>
        <w:t> </w:t>
      </w:r>
      <w:r>
        <w:rPr/>
        <w:t>&amp;</w:t>
      </w:r>
      <w:r>
        <w:rPr>
          <w:spacing w:val="-8"/>
        </w:rPr>
        <w:t> </w:t>
      </w:r>
      <w:r>
        <w:rPr/>
        <w:t>Contact</w:t>
      </w:r>
      <w:r>
        <w:rPr>
          <w:spacing w:val="-6"/>
        </w:rPr>
        <w:t> </w:t>
      </w:r>
      <w:r>
        <w:rPr>
          <w:spacing w:val="-2"/>
        </w:rPr>
        <w:t>Information</w:t>
      </w:r>
    </w:p>
    <w:p>
      <w:pPr>
        <w:pStyle w:val="BodyText"/>
        <w:ind w:left="104"/>
      </w:pPr>
      <w:r>
        <w:rPr>
          <w:color w:val="0563C1"/>
          <w:spacing w:val="-2"/>
          <w:u w:val="single" w:color="0563C1"/>
        </w:rPr>
        <w:t>Northwest</w:t>
      </w:r>
      <w:r>
        <w:rPr>
          <w:color w:val="0563C1"/>
          <w:spacing w:val="1"/>
          <w:u w:val="single" w:color="0563C1"/>
        </w:rPr>
        <w:t> </w:t>
      </w:r>
      <w:r>
        <w:rPr>
          <w:color w:val="0563C1"/>
          <w:spacing w:val="-2"/>
          <w:u w:val="single" w:color="0563C1"/>
        </w:rPr>
        <w:t>Seaport</w:t>
      </w:r>
      <w:r>
        <w:rPr>
          <w:color w:val="0563C1"/>
          <w:u w:val="single" w:color="0563C1"/>
        </w:rPr>
        <w:t> </w:t>
      </w:r>
      <w:r>
        <w:rPr>
          <w:color w:val="0563C1"/>
          <w:spacing w:val="-2"/>
          <w:u w:val="single" w:color="0563C1"/>
        </w:rPr>
        <w:t>Alliance</w:t>
      </w:r>
    </w:p>
    <w:p>
      <w:pPr>
        <w:pStyle w:val="BodyText"/>
        <w:ind w:left="104" w:right="4206"/>
      </w:pPr>
      <w:r>
        <w:rPr/>
        <w:t>Tacoma</w:t>
      </w:r>
      <w:r>
        <w:rPr>
          <w:spacing w:val="-6"/>
        </w:rPr>
        <w:t> </w:t>
      </w:r>
      <w:r>
        <w:rPr/>
        <w:t>Office:</w:t>
      </w:r>
      <w:r>
        <w:rPr>
          <w:spacing w:val="-6"/>
        </w:rPr>
        <w:t> </w:t>
      </w:r>
      <w:r>
        <w:rPr/>
        <w:t>1</w:t>
      </w:r>
      <w:r>
        <w:rPr>
          <w:spacing w:val="-6"/>
        </w:rPr>
        <w:t> </w:t>
      </w:r>
      <w:r>
        <w:rPr/>
        <w:t>Sitcum</w:t>
      </w:r>
      <w:r>
        <w:rPr>
          <w:spacing w:val="-6"/>
        </w:rPr>
        <w:t> </w:t>
      </w:r>
      <w:r>
        <w:rPr/>
        <w:t>Way</w:t>
      </w:r>
      <w:r>
        <w:rPr>
          <w:spacing w:val="-6"/>
        </w:rPr>
        <w:t> </w:t>
      </w:r>
      <w:r>
        <w:rPr/>
        <w:t>(on</w:t>
      </w:r>
      <w:r>
        <w:rPr>
          <w:spacing w:val="-6"/>
        </w:rPr>
        <w:t> </w:t>
      </w:r>
      <w:r>
        <w:rPr/>
        <w:t>Commencement</w:t>
      </w:r>
      <w:r>
        <w:rPr>
          <w:spacing w:val="-6"/>
        </w:rPr>
        <w:t> </w:t>
      </w:r>
      <w:r>
        <w:rPr/>
        <w:t>Bay) </w:t>
      </w:r>
      <w:r>
        <w:rPr>
          <w:color w:val="0563C1"/>
          <w:u w:val="single" w:color="0563C1"/>
        </w:rPr>
        <w:t>Facebook | LinkedIn</w:t>
      </w:r>
    </w:p>
    <w:p>
      <w:pPr>
        <w:pStyle w:val="Heading2"/>
        <w:spacing w:before="207"/>
      </w:pPr>
      <w:r>
        <w:rPr/>
        <w:t>Name,</w:t>
      </w:r>
      <w:r>
        <w:rPr>
          <w:spacing w:val="-9"/>
        </w:rPr>
        <w:t> </w:t>
      </w:r>
      <w:r>
        <w:rPr/>
        <w:t>Title,</w:t>
      </w:r>
      <w:r>
        <w:rPr>
          <w:spacing w:val="-9"/>
        </w:rPr>
        <w:t> </w:t>
      </w:r>
      <w:r>
        <w:rPr/>
        <w:t>&amp;</w:t>
      </w:r>
      <w:r>
        <w:rPr>
          <w:spacing w:val="-7"/>
        </w:rPr>
        <w:t> </w:t>
      </w:r>
      <w:r>
        <w:rPr/>
        <w:t>Contact</w:t>
      </w:r>
      <w:r>
        <w:rPr>
          <w:spacing w:val="-8"/>
        </w:rPr>
        <w:t> </w:t>
      </w:r>
      <w:r>
        <w:rPr/>
        <w:t>Information</w:t>
      </w:r>
      <w:r>
        <w:rPr>
          <w:spacing w:val="-7"/>
        </w:rPr>
        <w:t> </w:t>
      </w:r>
      <w:r>
        <w:rPr/>
        <w:t>for</w:t>
      </w:r>
      <w:r>
        <w:rPr>
          <w:spacing w:val="-9"/>
        </w:rPr>
        <w:t> </w:t>
      </w:r>
      <w:r>
        <w:rPr/>
        <w:t>Fellowship</w:t>
      </w:r>
      <w:r>
        <w:rPr>
          <w:spacing w:val="-7"/>
        </w:rPr>
        <w:t> </w:t>
      </w:r>
      <w:r>
        <w:rPr>
          <w:spacing w:val="-2"/>
        </w:rPr>
        <w:t>Mentor/Supervisor</w:t>
      </w:r>
    </w:p>
    <w:p>
      <w:pPr>
        <w:pStyle w:val="BodyText"/>
        <w:ind w:left="103"/>
      </w:pPr>
      <w:r>
        <w:rPr/>
        <w:t>Alisha</w:t>
      </w:r>
      <w:r>
        <w:rPr>
          <w:spacing w:val="-8"/>
        </w:rPr>
        <w:t> </w:t>
      </w:r>
      <w:r>
        <w:rPr/>
        <w:t>Peña,</w:t>
      </w:r>
      <w:r>
        <w:rPr>
          <w:spacing w:val="-6"/>
        </w:rPr>
        <w:t> </w:t>
      </w:r>
      <w:r>
        <w:rPr/>
        <w:t>Senior</w:t>
      </w:r>
      <w:r>
        <w:rPr>
          <w:spacing w:val="-6"/>
        </w:rPr>
        <w:t> </w:t>
      </w:r>
      <w:r>
        <w:rPr/>
        <w:t>Planner</w:t>
      </w:r>
      <w:r>
        <w:rPr>
          <w:spacing w:val="-6"/>
        </w:rPr>
        <w:t> </w:t>
      </w:r>
      <w:r>
        <w:rPr/>
        <w:t>/</w:t>
      </w:r>
      <w:r>
        <w:rPr>
          <w:spacing w:val="-6"/>
        </w:rPr>
        <w:t> </w:t>
      </w:r>
      <w:r>
        <w:rPr/>
        <w:t>Deirdre</w:t>
      </w:r>
      <w:r>
        <w:rPr>
          <w:spacing w:val="-6"/>
        </w:rPr>
        <w:t> </w:t>
      </w:r>
      <w:r>
        <w:rPr/>
        <w:t>Wilson,</w:t>
      </w:r>
      <w:r>
        <w:rPr>
          <w:spacing w:val="-7"/>
        </w:rPr>
        <w:t> </w:t>
      </w:r>
      <w:r>
        <w:rPr/>
        <w:t>Senior</w:t>
      </w:r>
      <w:r>
        <w:rPr>
          <w:spacing w:val="-6"/>
        </w:rPr>
        <w:t> </w:t>
      </w:r>
      <w:r>
        <w:rPr/>
        <w:t>Planning</w:t>
      </w:r>
      <w:r>
        <w:rPr>
          <w:spacing w:val="-5"/>
        </w:rPr>
        <w:t> </w:t>
      </w:r>
      <w:r>
        <w:rPr>
          <w:spacing w:val="-2"/>
        </w:rPr>
        <w:t>Manager</w:t>
      </w:r>
    </w:p>
    <w:p>
      <w:pPr>
        <w:pStyle w:val="BodyText"/>
        <w:ind w:left="103"/>
      </w:pPr>
      <w:r>
        <w:rPr/>
        <w:t>Northwest</w:t>
      </w:r>
      <w:r>
        <w:rPr>
          <w:spacing w:val="-9"/>
        </w:rPr>
        <w:t> </w:t>
      </w:r>
      <w:r>
        <w:rPr/>
        <w:t>Seaport</w:t>
      </w:r>
      <w:r>
        <w:rPr>
          <w:spacing w:val="-6"/>
        </w:rPr>
        <w:t> </w:t>
      </w:r>
      <w:r>
        <w:rPr/>
        <w:t>Alliance</w:t>
      </w:r>
      <w:r>
        <w:rPr>
          <w:spacing w:val="-6"/>
        </w:rPr>
        <w:t> </w:t>
      </w:r>
      <w:r>
        <w:rPr/>
        <w:t>-</w:t>
      </w:r>
      <w:r>
        <w:rPr>
          <w:spacing w:val="-6"/>
        </w:rPr>
        <w:t> </w:t>
      </w:r>
      <w:r>
        <w:rPr/>
        <w:t>Environmental</w:t>
      </w:r>
      <w:r>
        <w:rPr>
          <w:spacing w:val="-7"/>
        </w:rPr>
        <w:t> </w:t>
      </w:r>
      <w:r>
        <w:rPr/>
        <w:t>and</w:t>
      </w:r>
      <w:r>
        <w:rPr>
          <w:spacing w:val="-6"/>
        </w:rPr>
        <w:t> </w:t>
      </w:r>
      <w:r>
        <w:rPr/>
        <w:t>Planning</w:t>
      </w:r>
      <w:r>
        <w:rPr>
          <w:spacing w:val="-6"/>
        </w:rPr>
        <w:t> </w:t>
      </w:r>
      <w:r>
        <w:rPr/>
        <w:t>Services</w:t>
      </w:r>
      <w:r>
        <w:rPr>
          <w:spacing w:val="-7"/>
        </w:rPr>
        <w:t> </w:t>
      </w:r>
      <w:r>
        <w:rPr/>
        <w:t>Department</w:t>
      </w:r>
      <w:r>
        <w:rPr>
          <w:spacing w:val="-6"/>
        </w:rPr>
        <w:t> </w:t>
      </w:r>
      <w:r>
        <w:rPr/>
        <w:t>-</w:t>
      </w:r>
      <w:r>
        <w:rPr>
          <w:spacing w:val="-7"/>
        </w:rPr>
        <w:t> </w:t>
      </w:r>
      <w:r>
        <w:rPr/>
        <w:t>Planning</w:t>
      </w:r>
      <w:r>
        <w:rPr>
          <w:spacing w:val="-6"/>
        </w:rPr>
        <w:t> </w:t>
      </w:r>
      <w:r>
        <w:rPr/>
        <w:t>&amp;</w:t>
      </w:r>
      <w:r>
        <w:rPr>
          <w:spacing w:val="-6"/>
        </w:rPr>
        <w:t> </w:t>
      </w:r>
      <w:r>
        <w:rPr>
          <w:spacing w:val="-2"/>
        </w:rPr>
        <w:t>Logistics</w:t>
      </w:r>
    </w:p>
    <w:p>
      <w:pPr>
        <w:pStyle w:val="BodyText"/>
        <w:spacing w:before="1"/>
      </w:pPr>
    </w:p>
    <w:p>
      <w:pPr>
        <w:pStyle w:val="Heading3"/>
        <w:jc w:val="both"/>
      </w:pPr>
      <w:r>
        <w:rPr/>
        <w:t>Position</w:t>
      </w:r>
      <w:r>
        <w:rPr>
          <w:spacing w:val="-8"/>
        </w:rPr>
        <w:t> </w:t>
      </w:r>
      <w:r>
        <w:rPr>
          <w:spacing w:val="-2"/>
        </w:rPr>
        <w:t>Description</w:t>
      </w:r>
    </w:p>
    <w:p>
      <w:pPr>
        <w:pStyle w:val="BodyText"/>
        <w:ind w:left="103" w:right="108" w:firstLine="1"/>
        <w:jc w:val="both"/>
      </w:pPr>
      <w:r>
        <w:rPr/>
        <w:t>The Planning and Logistics team is part of the Northwest Seaport Alliance (NWSA) Environmental &amp; Planning</w:t>
      </w:r>
      <w:r>
        <w:rPr>
          <w:spacing w:val="-5"/>
        </w:rPr>
        <w:t> </w:t>
      </w:r>
      <w:r>
        <w:rPr/>
        <w:t>Services</w:t>
      </w:r>
      <w:r>
        <w:rPr>
          <w:spacing w:val="-5"/>
        </w:rPr>
        <w:t> </w:t>
      </w:r>
      <w:r>
        <w:rPr/>
        <w:t>Department.</w:t>
      </w:r>
      <w:r>
        <w:rPr>
          <w:spacing w:val="-4"/>
        </w:rPr>
        <w:t> </w:t>
      </w:r>
      <w:r>
        <w:rPr/>
        <w:t>Other</w:t>
      </w:r>
      <w:r>
        <w:rPr>
          <w:spacing w:val="-4"/>
        </w:rPr>
        <w:t> </w:t>
      </w:r>
      <w:r>
        <w:rPr/>
        <w:t>programs</w:t>
      </w:r>
      <w:r>
        <w:rPr>
          <w:spacing w:val="-5"/>
        </w:rPr>
        <w:t> </w:t>
      </w:r>
      <w:r>
        <w:rPr/>
        <w:t>within</w:t>
      </w:r>
      <w:r>
        <w:rPr>
          <w:spacing w:val="-5"/>
        </w:rPr>
        <w:t> </w:t>
      </w:r>
      <w:r>
        <w:rPr/>
        <w:t>that</w:t>
      </w:r>
      <w:r>
        <w:rPr>
          <w:spacing w:val="-5"/>
        </w:rPr>
        <w:t> </w:t>
      </w:r>
      <w:r>
        <w:rPr/>
        <w:t>department</w:t>
      </w:r>
      <w:r>
        <w:rPr>
          <w:spacing w:val="-5"/>
        </w:rPr>
        <w:t> </w:t>
      </w:r>
      <w:r>
        <w:rPr/>
        <w:t>focus</w:t>
      </w:r>
      <w:r>
        <w:rPr>
          <w:spacing w:val="-5"/>
        </w:rPr>
        <w:t> </w:t>
      </w:r>
      <w:r>
        <w:rPr/>
        <w:t>on</w:t>
      </w:r>
      <w:r>
        <w:rPr>
          <w:spacing w:val="-5"/>
        </w:rPr>
        <w:t> </w:t>
      </w:r>
      <w:r>
        <w:rPr/>
        <w:t>water</w:t>
      </w:r>
      <w:r>
        <w:rPr>
          <w:spacing w:val="-5"/>
        </w:rPr>
        <w:t> </w:t>
      </w:r>
      <w:r>
        <w:rPr/>
        <w:t>quality,</w:t>
      </w:r>
      <w:r>
        <w:rPr>
          <w:spacing w:val="-5"/>
        </w:rPr>
        <w:t> </w:t>
      </w:r>
      <w:r>
        <w:rPr/>
        <w:t>habitat restoration</w:t>
      </w:r>
      <w:r>
        <w:rPr>
          <w:spacing w:val="-12"/>
        </w:rPr>
        <w:t> </w:t>
      </w:r>
      <w:r>
        <w:rPr/>
        <w:t>and</w:t>
      </w:r>
      <w:r>
        <w:rPr>
          <w:spacing w:val="-12"/>
        </w:rPr>
        <w:t> </w:t>
      </w:r>
      <w:r>
        <w:rPr/>
        <w:t>permitting,</w:t>
      </w:r>
      <w:r>
        <w:rPr>
          <w:spacing w:val="-12"/>
        </w:rPr>
        <w:t> </w:t>
      </w:r>
      <w:r>
        <w:rPr/>
        <w:t>remediation,</w:t>
      </w:r>
      <w:r>
        <w:rPr>
          <w:spacing w:val="-10"/>
        </w:rPr>
        <w:t> </w:t>
      </w:r>
      <w:r>
        <w:rPr/>
        <w:t>air</w:t>
      </w:r>
      <w:r>
        <w:rPr>
          <w:spacing w:val="-12"/>
        </w:rPr>
        <w:t> </w:t>
      </w:r>
      <w:r>
        <w:rPr/>
        <w:t>quality,</w:t>
      </w:r>
      <w:r>
        <w:rPr>
          <w:spacing w:val="-12"/>
        </w:rPr>
        <w:t> </w:t>
      </w:r>
      <w:r>
        <w:rPr/>
        <w:t>and</w:t>
      </w:r>
      <w:r>
        <w:rPr>
          <w:spacing w:val="-12"/>
        </w:rPr>
        <w:t> </w:t>
      </w:r>
      <w:r>
        <w:rPr/>
        <w:t>sustainability.</w:t>
      </w:r>
      <w:r>
        <w:rPr>
          <w:spacing w:val="-12"/>
        </w:rPr>
        <w:t> </w:t>
      </w:r>
      <w:r>
        <w:rPr/>
        <w:t>The</w:t>
      </w:r>
      <w:r>
        <w:rPr>
          <w:spacing w:val="-12"/>
        </w:rPr>
        <w:t> </w:t>
      </w:r>
      <w:r>
        <w:rPr/>
        <w:t>Planning</w:t>
      </w:r>
      <w:r>
        <w:rPr>
          <w:spacing w:val="-12"/>
        </w:rPr>
        <w:t> </w:t>
      </w:r>
      <w:r>
        <w:rPr/>
        <w:t>and</w:t>
      </w:r>
      <w:r>
        <w:rPr>
          <w:spacing w:val="-12"/>
        </w:rPr>
        <w:t> </w:t>
      </w:r>
      <w:r>
        <w:rPr/>
        <w:t>Logistics</w:t>
      </w:r>
      <w:r>
        <w:rPr>
          <w:spacing w:val="-9"/>
        </w:rPr>
        <w:t> </w:t>
      </w:r>
      <w:r>
        <w:rPr/>
        <w:t>Team is</w:t>
      </w:r>
      <w:r>
        <w:rPr>
          <w:spacing w:val="-9"/>
        </w:rPr>
        <w:t> </w:t>
      </w:r>
      <w:r>
        <w:rPr/>
        <w:t>responsible</w:t>
      </w:r>
      <w:r>
        <w:rPr>
          <w:spacing w:val="-9"/>
        </w:rPr>
        <w:t> </w:t>
      </w:r>
      <w:r>
        <w:rPr/>
        <w:t>for</w:t>
      </w:r>
      <w:r>
        <w:rPr>
          <w:spacing w:val="-9"/>
        </w:rPr>
        <w:t> </w:t>
      </w:r>
      <w:r>
        <w:rPr/>
        <w:t>land</w:t>
      </w:r>
      <w:r>
        <w:rPr>
          <w:spacing w:val="-9"/>
        </w:rPr>
        <w:t> </w:t>
      </w:r>
      <w:r>
        <w:rPr/>
        <w:t>use,</w:t>
      </w:r>
      <w:r>
        <w:rPr>
          <w:spacing w:val="-9"/>
        </w:rPr>
        <w:t> </w:t>
      </w:r>
      <w:r>
        <w:rPr/>
        <w:t>transportation,</w:t>
      </w:r>
      <w:r>
        <w:rPr>
          <w:spacing w:val="-9"/>
        </w:rPr>
        <w:t> </w:t>
      </w:r>
      <w:r>
        <w:rPr/>
        <w:t>and</w:t>
      </w:r>
      <w:r>
        <w:rPr>
          <w:spacing w:val="-9"/>
        </w:rPr>
        <w:t> </w:t>
      </w:r>
      <w:r>
        <w:rPr/>
        <w:t>facility</w:t>
      </w:r>
      <w:r>
        <w:rPr>
          <w:spacing w:val="-9"/>
        </w:rPr>
        <w:t> </w:t>
      </w:r>
      <w:r>
        <w:rPr/>
        <w:t>planning</w:t>
      </w:r>
      <w:r>
        <w:rPr>
          <w:spacing w:val="-9"/>
        </w:rPr>
        <w:t> </w:t>
      </w:r>
      <w:r>
        <w:rPr/>
        <w:t>as</w:t>
      </w:r>
      <w:r>
        <w:rPr>
          <w:spacing w:val="-9"/>
        </w:rPr>
        <w:t> </w:t>
      </w:r>
      <w:r>
        <w:rPr/>
        <w:t>well</w:t>
      </w:r>
      <w:r>
        <w:rPr>
          <w:spacing w:val="-9"/>
        </w:rPr>
        <w:t> </w:t>
      </w:r>
      <w:r>
        <w:rPr/>
        <w:t>as</w:t>
      </w:r>
      <w:r>
        <w:rPr>
          <w:spacing w:val="-9"/>
        </w:rPr>
        <w:t> </w:t>
      </w:r>
      <w:r>
        <w:rPr/>
        <w:t>managing</w:t>
      </w:r>
      <w:r>
        <w:rPr>
          <w:spacing w:val="-9"/>
        </w:rPr>
        <w:t> </w:t>
      </w:r>
      <w:r>
        <w:rPr/>
        <w:t>the</w:t>
      </w:r>
      <w:r>
        <w:rPr>
          <w:spacing w:val="-9"/>
        </w:rPr>
        <w:t> </w:t>
      </w:r>
      <w:r>
        <w:rPr/>
        <w:t>NWSA</w:t>
      </w:r>
      <w:r>
        <w:rPr>
          <w:spacing w:val="-9"/>
        </w:rPr>
        <w:t> </w:t>
      </w:r>
      <w:r>
        <w:rPr/>
        <w:t>and</w:t>
      </w:r>
      <w:r>
        <w:rPr>
          <w:spacing w:val="-9"/>
        </w:rPr>
        <w:t> </w:t>
      </w:r>
      <w:r>
        <w:rPr/>
        <w:t>Port of Tacoma grant program. We work very closely with most of the other major business units at the NWSA</w:t>
      </w:r>
      <w:r>
        <w:rPr>
          <w:spacing w:val="-2"/>
        </w:rPr>
        <w:t> </w:t>
      </w:r>
      <w:r>
        <w:rPr/>
        <w:t>(commercial,</w:t>
      </w:r>
      <w:r>
        <w:rPr>
          <w:spacing w:val="-2"/>
        </w:rPr>
        <w:t> </w:t>
      </w:r>
      <w:r>
        <w:rPr/>
        <w:t>operations,</w:t>
      </w:r>
      <w:r>
        <w:rPr>
          <w:spacing w:val="-2"/>
        </w:rPr>
        <w:t> </w:t>
      </w:r>
      <w:r>
        <w:rPr/>
        <w:t>maintenance,</w:t>
      </w:r>
      <w:r>
        <w:rPr>
          <w:spacing w:val="-2"/>
        </w:rPr>
        <w:t> </w:t>
      </w:r>
      <w:r>
        <w:rPr/>
        <w:t>engineering,</w:t>
      </w:r>
      <w:r>
        <w:rPr>
          <w:spacing w:val="-2"/>
        </w:rPr>
        <w:t> </w:t>
      </w:r>
      <w:r>
        <w:rPr/>
        <w:t>public</w:t>
      </w:r>
      <w:r>
        <w:rPr>
          <w:spacing w:val="-2"/>
        </w:rPr>
        <w:t> </w:t>
      </w:r>
      <w:r>
        <w:rPr/>
        <w:t>affairs,</w:t>
      </w:r>
      <w:r>
        <w:rPr>
          <w:spacing w:val="-2"/>
        </w:rPr>
        <w:t> </w:t>
      </w:r>
      <w:r>
        <w:rPr/>
        <w:t>communications,</w:t>
      </w:r>
      <w:r>
        <w:rPr>
          <w:spacing w:val="-2"/>
        </w:rPr>
        <w:t> </w:t>
      </w:r>
      <w:r>
        <w:rPr/>
        <w:t>etc.)</w:t>
      </w:r>
      <w:r>
        <w:rPr>
          <w:spacing w:val="-3"/>
        </w:rPr>
        <w:t> </w:t>
      </w:r>
      <w:r>
        <w:rPr/>
        <w:t>–</w:t>
      </w:r>
      <w:r>
        <w:rPr>
          <w:spacing w:val="-2"/>
        </w:rPr>
        <w:t> </w:t>
      </w:r>
      <w:r>
        <w:rPr/>
        <w:t>and with a wide range of external government (cities, counties, WSDOT, PSRC, etc.).</w:t>
      </w:r>
      <w:r>
        <w:rPr>
          <w:spacing w:val="40"/>
        </w:rPr>
        <w:t> </w:t>
      </w:r>
      <w:r>
        <w:rPr/>
        <w:t>We also work closely with staff from both NWSA homeports, the Port of Seattle, and the Port of Tacoma. The WSG Fellow will quickly become an integral member of the NWSA’s four-person Planning Team, which consists of:</w:t>
      </w:r>
    </w:p>
    <w:p>
      <w:pPr>
        <w:pStyle w:val="ListParagraph"/>
        <w:numPr>
          <w:ilvl w:val="0"/>
          <w:numId w:val="1"/>
        </w:numPr>
        <w:tabs>
          <w:tab w:pos="812" w:val="left" w:leader="none"/>
        </w:tabs>
        <w:spacing w:line="279" w:lineRule="exact" w:before="0" w:after="0"/>
        <w:ind w:left="812" w:right="0" w:hanging="358"/>
        <w:jc w:val="left"/>
        <w:rPr>
          <w:sz w:val="22"/>
        </w:rPr>
      </w:pPr>
      <w:r>
        <w:rPr>
          <w:sz w:val="22"/>
        </w:rPr>
        <w:t>Deirdre</w:t>
      </w:r>
      <w:r>
        <w:rPr>
          <w:spacing w:val="-7"/>
          <w:sz w:val="22"/>
        </w:rPr>
        <w:t> </w:t>
      </w:r>
      <w:r>
        <w:rPr>
          <w:sz w:val="22"/>
        </w:rPr>
        <w:t>Wilson,</w:t>
      </w:r>
      <w:r>
        <w:rPr>
          <w:spacing w:val="-6"/>
          <w:sz w:val="22"/>
        </w:rPr>
        <w:t> </w:t>
      </w:r>
      <w:r>
        <w:rPr>
          <w:sz w:val="22"/>
        </w:rPr>
        <w:t>Senior</w:t>
      </w:r>
      <w:r>
        <w:rPr>
          <w:spacing w:val="-6"/>
          <w:sz w:val="22"/>
        </w:rPr>
        <w:t> </w:t>
      </w:r>
      <w:r>
        <w:rPr>
          <w:sz w:val="22"/>
        </w:rPr>
        <w:t>Planning</w:t>
      </w:r>
      <w:r>
        <w:rPr>
          <w:spacing w:val="-6"/>
          <w:sz w:val="22"/>
        </w:rPr>
        <w:t> </w:t>
      </w:r>
      <w:r>
        <w:rPr>
          <w:sz w:val="22"/>
        </w:rPr>
        <w:t>Manager</w:t>
      </w:r>
      <w:r>
        <w:rPr>
          <w:spacing w:val="-6"/>
          <w:sz w:val="22"/>
        </w:rPr>
        <w:t> </w:t>
      </w:r>
      <w:r>
        <w:rPr>
          <w:sz w:val="22"/>
        </w:rPr>
        <w:t>(Land</w:t>
      </w:r>
      <w:r>
        <w:rPr>
          <w:spacing w:val="-6"/>
          <w:sz w:val="22"/>
        </w:rPr>
        <w:t> </w:t>
      </w:r>
      <w:r>
        <w:rPr>
          <w:sz w:val="22"/>
        </w:rPr>
        <w:t>Use</w:t>
      </w:r>
      <w:r>
        <w:rPr>
          <w:spacing w:val="-6"/>
          <w:sz w:val="22"/>
        </w:rPr>
        <w:t> </w:t>
      </w:r>
      <w:r>
        <w:rPr>
          <w:sz w:val="22"/>
        </w:rPr>
        <w:t>focus)</w:t>
      </w:r>
      <w:r>
        <w:rPr>
          <w:spacing w:val="-6"/>
          <w:sz w:val="22"/>
        </w:rPr>
        <w:t> </w:t>
      </w:r>
      <w:hyperlink r:id="rId5">
        <w:r>
          <w:rPr>
            <w:color w:val="0000FF"/>
            <w:spacing w:val="-2"/>
            <w:sz w:val="22"/>
            <w:u w:val="single" w:color="0000FF"/>
          </w:rPr>
          <w:t>dwilson@nwseaportalliance.com</w:t>
        </w:r>
      </w:hyperlink>
    </w:p>
    <w:p>
      <w:pPr>
        <w:pStyle w:val="ListParagraph"/>
        <w:numPr>
          <w:ilvl w:val="0"/>
          <w:numId w:val="1"/>
        </w:numPr>
        <w:tabs>
          <w:tab w:pos="812" w:val="left" w:leader="none"/>
        </w:tabs>
        <w:spacing w:line="278" w:lineRule="exact" w:before="0" w:after="0"/>
        <w:ind w:left="812" w:right="0" w:hanging="358"/>
        <w:jc w:val="left"/>
        <w:rPr>
          <w:sz w:val="22"/>
        </w:rPr>
      </w:pPr>
      <w:r>
        <w:rPr>
          <w:sz w:val="22"/>
        </w:rPr>
        <w:t>Christine</w:t>
      </w:r>
      <w:r>
        <w:rPr>
          <w:spacing w:val="-8"/>
          <w:sz w:val="22"/>
        </w:rPr>
        <w:t> </w:t>
      </w:r>
      <w:r>
        <w:rPr>
          <w:sz w:val="22"/>
        </w:rPr>
        <w:t>Wolf,</w:t>
      </w:r>
      <w:r>
        <w:rPr>
          <w:spacing w:val="-8"/>
          <w:sz w:val="22"/>
        </w:rPr>
        <w:t> </w:t>
      </w:r>
      <w:r>
        <w:rPr>
          <w:sz w:val="22"/>
        </w:rPr>
        <w:t>Senior</w:t>
      </w:r>
      <w:r>
        <w:rPr>
          <w:spacing w:val="-7"/>
          <w:sz w:val="22"/>
        </w:rPr>
        <w:t> </w:t>
      </w:r>
      <w:r>
        <w:rPr>
          <w:sz w:val="22"/>
        </w:rPr>
        <w:t>Planner</w:t>
      </w:r>
      <w:r>
        <w:rPr>
          <w:spacing w:val="-8"/>
          <w:sz w:val="22"/>
        </w:rPr>
        <w:t> </w:t>
      </w:r>
      <w:r>
        <w:rPr>
          <w:sz w:val="22"/>
        </w:rPr>
        <w:t>(Transportation</w:t>
      </w:r>
      <w:r>
        <w:rPr>
          <w:spacing w:val="-8"/>
          <w:sz w:val="22"/>
        </w:rPr>
        <w:t> </w:t>
      </w:r>
      <w:r>
        <w:rPr>
          <w:sz w:val="22"/>
        </w:rPr>
        <w:t>focus)</w:t>
      </w:r>
      <w:r>
        <w:rPr>
          <w:spacing w:val="-7"/>
          <w:sz w:val="22"/>
        </w:rPr>
        <w:t> </w:t>
      </w:r>
      <w:hyperlink r:id="rId6">
        <w:r>
          <w:rPr>
            <w:color w:val="0000FF"/>
            <w:spacing w:val="-2"/>
            <w:sz w:val="22"/>
            <w:u w:val="single" w:color="0000FF"/>
          </w:rPr>
          <w:t>cwolf@nwseaportalliance.com</w:t>
        </w:r>
      </w:hyperlink>
    </w:p>
    <w:p>
      <w:pPr>
        <w:pStyle w:val="ListParagraph"/>
        <w:numPr>
          <w:ilvl w:val="0"/>
          <w:numId w:val="1"/>
        </w:numPr>
        <w:tabs>
          <w:tab w:pos="812" w:val="left" w:leader="none"/>
        </w:tabs>
        <w:spacing w:line="279" w:lineRule="exact" w:before="0" w:after="0"/>
        <w:ind w:left="812" w:right="0" w:hanging="358"/>
        <w:jc w:val="left"/>
        <w:rPr>
          <w:sz w:val="22"/>
        </w:rPr>
      </w:pPr>
      <w:r>
        <w:rPr>
          <w:sz w:val="22"/>
        </w:rPr>
        <w:t>Alisha</w:t>
      </w:r>
      <w:r>
        <w:rPr>
          <w:spacing w:val="-7"/>
          <w:sz w:val="22"/>
        </w:rPr>
        <w:t> </w:t>
      </w:r>
      <w:r>
        <w:rPr>
          <w:sz w:val="22"/>
        </w:rPr>
        <w:t>Peña,</w:t>
      </w:r>
      <w:r>
        <w:rPr>
          <w:spacing w:val="-7"/>
          <w:sz w:val="22"/>
        </w:rPr>
        <w:t> </w:t>
      </w:r>
      <w:r>
        <w:rPr>
          <w:sz w:val="22"/>
        </w:rPr>
        <w:t>Senior</w:t>
      </w:r>
      <w:r>
        <w:rPr>
          <w:spacing w:val="-6"/>
          <w:sz w:val="22"/>
        </w:rPr>
        <w:t> </w:t>
      </w:r>
      <w:r>
        <w:rPr>
          <w:sz w:val="22"/>
        </w:rPr>
        <w:t>Planner</w:t>
      </w:r>
      <w:r>
        <w:rPr>
          <w:spacing w:val="-7"/>
          <w:sz w:val="22"/>
        </w:rPr>
        <w:t> </w:t>
      </w:r>
      <w:r>
        <w:rPr>
          <w:sz w:val="22"/>
        </w:rPr>
        <w:t>(Facilities</w:t>
      </w:r>
      <w:r>
        <w:rPr>
          <w:spacing w:val="-7"/>
          <w:sz w:val="22"/>
        </w:rPr>
        <w:t> </w:t>
      </w:r>
      <w:r>
        <w:rPr>
          <w:sz w:val="22"/>
        </w:rPr>
        <w:t>focus)</w:t>
      </w:r>
      <w:r>
        <w:rPr>
          <w:spacing w:val="-6"/>
          <w:sz w:val="22"/>
        </w:rPr>
        <w:t> </w:t>
      </w:r>
      <w:hyperlink r:id="rId7">
        <w:r>
          <w:rPr>
            <w:color w:val="0000FF"/>
            <w:spacing w:val="-2"/>
            <w:sz w:val="22"/>
            <w:u w:val="single" w:color="0000FF"/>
          </w:rPr>
          <w:t>apena@nwseaportalliance.com</w:t>
        </w:r>
      </w:hyperlink>
    </w:p>
    <w:p>
      <w:pPr>
        <w:pStyle w:val="ListParagraph"/>
        <w:numPr>
          <w:ilvl w:val="0"/>
          <w:numId w:val="1"/>
        </w:numPr>
        <w:tabs>
          <w:tab w:pos="812" w:val="left" w:leader="none"/>
        </w:tabs>
        <w:spacing w:line="240" w:lineRule="auto" w:before="3" w:after="0"/>
        <w:ind w:left="812" w:right="0" w:hanging="358"/>
        <w:jc w:val="left"/>
        <w:rPr>
          <w:sz w:val="22"/>
        </w:rPr>
      </w:pPr>
      <w:r>
        <w:rPr>
          <w:sz w:val="22"/>
        </w:rPr>
        <w:t>Cassandra</w:t>
      </w:r>
      <w:r>
        <w:rPr>
          <w:spacing w:val="-7"/>
          <w:sz w:val="22"/>
        </w:rPr>
        <w:t> </w:t>
      </w:r>
      <w:r>
        <w:rPr>
          <w:sz w:val="22"/>
        </w:rPr>
        <w:t>de</w:t>
      </w:r>
      <w:r>
        <w:rPr>
          <w:spacing w:val="-7"/>
          <w:sz w:val="22"/>
        </w:rPr>
        <w:t> </w:t>
      </w:r>
      <w:r>
        <w:rPr>
          <w:sz w:val="22"/>
        </w:rPr>
        <w:t>Kanter,</w:t>
      </w:r>
      <w:r>
        <w:rPr>
          <w:spacing w:val="-6"/>
          <w:sz w:val="22"/>
        </w:rPr>
        <w:t> </w:t>
      </w:r>
      <w:r>
        <w:rPr>
          <w:sz w:val="22"/>
        </w:rPr>
        <w:t>Grant</w:t>
      </w:r>
      <w:r>
        <w:rPr>
          <w:spacing w:val="-7"/>
          <w:sz w:val="22"/>
        </w:rPr>
        <w:t> </w:t>
      </w:r>
      <w:r>
        <w:rPr>
          <w:sz w:val="22"/>
        </w:rPr>
        <w:t>Specialist</w:t>
      </w:r>
      <w:r>
        <w:rPr>
          <w:spacing w:val="-5"/>
          <w:sz w:val="22"/>
        </w:rPr>
        <w:t> </w:t>
      </w:r>
      <w:hyperlink r:id="rId8">
        <w:r>
          <w:rPr>
            <w:color w:val="0000FF"/>
            <w:spacing w:val="-2"/>
            <w:sz w:val="22"/>
            <w:u w:val="single" w:color="0000FF"/>
          </w:rPr>
          <w:t>cdekanter@nwseaportalliance.com</w:t>
        </w:r>
      </w:hyperlink>
    </w:p>
    <w:p>
      <w:pPr>
        <w:pStyle w:val="BodyText"/>
      </w:pPr>
    </w:p>
    <w:p>
      <w:pPr>
        <w:pStyle w:val="BodyText"/>
        <w:spacing w:before="1"/>
        <w:ind w:left="92" w:right="299"/>
      </w:pPr>
      <w:r>
        <w:rPr>
          <w:u w:val="single"/>
        </w:rPr>
        <w:t>Mission</w:t>
      </w:r>
      <w:r>
        <w:rPr>
          <w:spacing w:val="28"/>
          <w:u w:val="none"/>
        </w:rPr>
        <w:t> </w:t>
      </w:r>
      <w:r>
        <w:rPr>
          <w:u w:val="none"/>
        </w:rPr>
        <w:t>As</w:t>
      </w:r>
      <w:r>
        <w:rPr>
          <w:spacing w:val="-3"/>
          <w:u w:val="none"/>
        </w:rPr>
        <w:t> </w:t>
      </w:r>
      <w:r>
        <w:rPr>
          <w:u w:val="none"/>
        </w:rPr>
        <w:t>a</w:t>
      </w:r>
      <w:r>
        <w:rPr>
          <w:spacing w:val="-3"/>
          <w:u w:val="none"/>
        </w:rPr>
        <w:t> </w:t>
      </w:r>
      <w:r>
        <w:rPr>
          <w:u w:val="none"/>
        </w:rPr>
        <w:t>trusted</w:t>
      </w:r>
      <w:r>
        <w:rPr>
          <w:spacing w:val="-3"/>
          <w:u w:val="none"/>
        </w:rPr>
        <w:t> </w:t>
      </w:r>
      <w:r>
        <w:rPr>
          <w:u w:val="none"/>
        </w:rPr>
        <w:t>partner,</w:t>
      </w:r>
      <w:r>
        <w:rPr>
          <w:spacing w:val="-3"/>
          <w:u w:val="none"/>
        </w:rPr>
        <w:t> </w:t>
      </w:r>
      <w:r>
        <w:rPr>
          <w:u w:val="none"/>
        </w:rPr>
        <w:t>our</w:t>
      </w:r>
      <w:r>
        <w:rPr>
          <w:spacing w:val="-3"/>
          <w:u w:val="none"/>
        </w:rPr>
        <w:t> </w:t>
      </w:r>
      <w:r>
        <w:rPr>
          <w:u w:val="none"/>
        </w:rPr>
        <w:t>team</w:t>
      </w:r>
      <w:r>
        <w:rPr>
          <w:spacing w:val="-3"/>
          <w:u w:val="none"/>
        </w:rPr>
        <w:t> </w:t>
      </w:r>
      <w:r>
        <w:rPr>
          <w:u w:val="none"/>
        </w:rPr>
        <w:t>delivers</w:t>
      </w:r>
      <w:r>
        <w:rPr>
          <w:spacing w:val="-3"/>
          <w:u w:val="none"/>
        </w:rPr>
        <w:t> </w:t>
      </w:r>
      <w:r>
        <w:rPr>
          <w:u w:val="none"/>
        </w:rPr>
        <w:t>expert</w:t>
      </w:r>
      <w:r>
        <w:rPr>
          <w:spacing w:val="-3"/>
          <w:u w:val="none"/>
        </w:rPr>
        <w:t> </w:t>
      </w:r>
      <w:r>
        <w:rPr>
          <w:u w:val="none"/>
        </w:rPr>
        <w:t>support</w:t>
      </w:r>
      <w:r>
        <w:rPr>
          <w:spacing w:val="-3"/>
          <w:u w:val="none"/>
        </w:rPr>
        <w:t> </w:t>
      </w:r>
      <w:r>
        <w:rPr>
          <w:u w:val="none"/>
        </w:rPr>
        <w:t>for</w:t>
      </w:r>
      <w:r>
        <w:rPr>
          <w:spacing w:val="-2"/>
          <w:u w:val="none"/>
        </w:rPr>
        <w:t> </w:t>
      </w:r>
      <w:r>
        <w:rPr>
          <w:u w:val="none"/>
        </w:rPr>
        <w:t>our</w:t>
      </w:r>
      <w:r>
        <w:rPr>
          <w:spacing w:val="-3"/>
          <w:u w:val="none"/>
        </w:rPr>
        <w:t> </w:t>
      </w:r>
      <w:r>
        <w:rPr>
          <w:u w:val="none"/>
        </w:rPr>
        <w:t>customers</w:t>
      </w:r>
      <w:r>
        <w:rPr>
          <w:spacing w:val="-3"/>
          <w:u w:val="none"/>
        </w:rPr>
        <w:t> </w:t>
      </w:r>
      <w:r>
        <w:rPr>
          <w:u w:val="none"/>
        </w:rPr>
        <w:t>in</w:t>
      </w:r>
      <w:r>
        <w:rPr>
          <w:spacing w:val="-3"/>
          <w:u w:val="none"/>
        </w:rPr>
        <w:t> </w:t>
      </w:r>
      <w:r>
        <w:rPr>
          <w:u w:val="none"/>
        </w:rPr>
        <w:t>planning</w:t>
      </w:r>
      <w:r>
        <w:rPr>
          <w:spacing w:val="-3"/>
          <w:u w:val="none"/>
        </w:rPr>
        <w:t> </w:t>
      </w:r>
      <w:r>
        <w:rPr>
          <w:u w:val="none"/>
        </w:rPr>
        <w:t>for</w:t>
      </w:r>
      <w:r>
        <w:rPr>
          <w:spacing w:val="-3"/>
          <w:u w:val="none"/>
        </w:rPr>
        <w:t> </w:t>
      </w:r>
      <w:r>
        <w:rPr>
          <w:u w:val="none"/>
        </w:rPr>
        <w:t>the future and achieving their short-, mid- and long-term goals. We provide our customers with the knowledge and information needed to make informed decisions.</w:t>
      </w:r>
    </w:p>
    <w:p>
      <w:pPr>
        <w:pStyle w:val="BodyText"/>
      </w:pPr>
    </w:p>
    <w:p>
      <w:pPr>
        <w:pStyle w:val="BodyText"/>
        <w:spacing w:before="1"/>
        <w:ind w:left="92"/>
      </w:pPr>
      <w:r>
        <w:rPr>
          <w:u w:val="single"/>
        </w:rPr>
        <w:t>Vision</w:t>
      </w:r>
      <w:r>
        <w:rPr>
          <w:u w:val="none"/>
        </w:rPr>
        <w:t> Planning stewards timely, accurate and complete information, analysis, planning and interpretation services. We actively partner with our customers, supporting dynamic decision making, guiding</w:t>
      </w:r>
      <w:r>
        <w:rPr>
          <w:spacing w:val="-3"/>
          <w:u w:val="none"/>
        </w:rPr>
        <w:t> </w:t>
      </w:r>
      <w:r>
        <w:rPr>
          <w:u w:val="none"/>
        </w:rPr>
        <w:t>strategic</w:t>
      </w:r>
      <w:r>
        <w:rPr>
          <w:spacing w:val="-3"/>
          <w:u w:val="none"/>
        </w:rPr>
        <w:t> </w:t>
      </w:r>
      <w:r>
        <w:rPr>
          <w:u w:val="none"/>
        </w:rPr>
        <w:t>resource</w:t>
      </w:r>
      <w:r>
        <w:rPr>
          <w:spacing w:val="-3"/>
          <w:u w:val="none"/>
        </w:rPr>
        <w:t> </w:t>
      </w:r>
      <w:r>
        <w:rPr>
          <w:u w:val="none"/>
        </w:rPr>
        <w:t>allocation</w:t>
      </w:r>
      <w:r>
        <w:rPr>
          <w:spacing w:val="-3"/>
          <w:u w:val="none"/>
        </w:rPr>
        <w:t> </w:t>
      </w:r>
      <w:r>
        <w:rPr>
          <w:u w:val="none"/>
        </w:rPr>
        <w:t>and</w:t>
      </w:r>
      <w:r>
        <w:rPr>
          <w:spacing w:val="-3"/>
          <w:u w:val="none"/>
        </w:rPr>
        <w:t> </w:t>
      </w:r>
      <w:r>
        <w:rPr>
          <w:u w:val="none"/>
        </w:rPr>
        <w:t>fostering</w:t>
      </w:r>
      <w:r>
        <w:rPr>
          <w:spacing w:val="-3"/>
          <w:u w:val="none"/>
        </w:rPr>
        <w:t> </w:t>
      </w:r>
      <w:r>
        <w:rPr>
          <w:u w:val="none"/>
        </w:rPr>
        <w:t>new</w:t>
      </w:r>
      <w:r>
        <w:rPr>
          <w:spacing w:val="-3"/>
          <w:u w:val="none"/>
        </w:rPr>
        <w:t> </w:t>
      </w:r>
      <w:r>
        <w:rPr>
          <w:u w:val="none"/>
        </w:rPr>
        <w:t>initiatives</w:t>
      </w:r>
      <w:r>
        <w:rPr>
          <w:spacing w:val="-3"/>
          <w:u w:val="none"/>
        </w:rPr>
        <w:t> </w:t>
      </w:r>
      <w:r>
        <w:rPr>
          <w:u w:val="none"/>
        </w:rPr>
        <w:t>to</w:t>
      </w:r>
      <w:r>
        <w:rPr>
          <w:spacing w:val="-3"/>
          <w:u w:val="none"/>
        </w:rPr>
        <w:t> </w:t>
      </w:r>
      <w:r>
        <w:rPr>
          <w:u w:val="none"/>
        </w:rPr>
        <w:t>achieve</w:t>
      </w:r>
      <w:r>
        <w:rPr>
          <w:spacing w:val="-3"/>
          <w:u w:val="none"/>
        </w:rPr>
        <w:t> </w:t>
      </w:r>
      <w:r>
        <w:rPr>
          <w:u w:val="none"/>
        </w:rPr>
        <w:t>our</w:t>
      </w:r>
      <w:r>
        <w:rPr>
          <w:spacing w:val="-3"/>
          <w:u w:val="none"/>
        </w:rPr>
        <w:t> </w:t>
      </w:r>
      <w:r>
        <w:rPr>
          <w:u w:val="none"/>
        </w:rPr>
        <w:t>vision</w:t>
      </w:r>
      <w:r>
        <w:rPr>
          <w:spacing w:val="-3"/>
          <w:u w:val="none"/>
        </w:rPr>
        <w:t> </w:t>
      </w:r>
      <w:r>
        <w:rPr>
          <w:u w:val="none"/>
        </w:rPr>
        <w:t>for</w:t>
      </w:r>
      <w:r>
        <w:rPr>
          <w:spacing w:val="-3"/>
          <w:u w:val="none"/>
        </w:rPr>
        <w:t> </w:t>
      </w:r>
      <w:r>
        <w:rPr>
          <w:u w:val="none"/>
        </w:rPr>
        <w:t>growing</w:t>
      </w:r>
      <w:r>
        <w:rPr>
          <w:spacing w:val="-3"/>
          <w:u w:val="none"/>
        </w:rPr>
        <w:t> </w:t>
      </w:r>
      <w:r>
        <w:rPr>
          <w:u w:val="none"/>
        </w:rPr>
        <w:t>our cargo and other maritime related businesses. Our services span the tactical, strategic, operational and policy realms.</w:t>
      </w:r>
    </w:p>
    <w:p>
      <w:pPr>
        <w:pStyle w:val="BodyText"/>
        <w:spacing w:before="25"/>
      </w:pPr>
    </w:p>
    <w:p>
      <w:pPr>
        <w:pStyle w:val="BodyText"/>
        <w:ind w:left="92"/>
      </w:pPr>
      <w:r>
        <w:rPr>
          <w:u w:val="single"/>
        </w:rPr>
        <w:t>Primary Functions</w:t>
      </w:r>
      <w:r>
        <w:rPr>
          <w:u w:val="none"/>
        </w:rPr>
        <w:t> Land Use and Strategic Planning | Transportation Planning | Facility Planning and Design</w:t>
      </w:r>
      <w:r>
        <w:rPr>
          <w:spacing w:val="-3"/>
          <w:u w:val="none"/>
        </w:rPr>
        <w:t> </w:t>
      </w:r>
      <w:r>
        <w:rPr>
          <w:u w:val="none"/>
        </w:rPr>
        <w:t>Support</w:t>
      </w:r>
      <w:r>
        <w:rPr>
          <w:spacing w:val="-3"/>
          <w:u w:val="none"/>
        </w:rPr>
        <w:t> </w:t>
      </w:r>
      <w:r>
        <w:rPr>
          <w:u w:val="none"/>
        </w:rPr>
        <w:t>|</w:t>
      </w:r>
      <w:r>
        <w:rPr>
          <w:spacing w:val="-3"/>
          <w:u w:val="none"/>
        </w:rPr>
        <w:t> </w:t>
      </w:r>
      <w:r>
        <w:rPr>
          <w:u w:val="none"/>
        </w:rPr>
        <w:t>Resiliency</w:t>
      </w:r>
      <w:r>
        <w:rPr>
          <w:spacing w:val="-3"/>
          <w:u w:val="none"/>
        </w:rPr>
        <w:t> </w:t>
      </w:r>
      <w:r>
        <w:rPr>
          <w:u w:val="none"/>
        </w:rPr>
        <w:t>and</w:t>
      </w:r>
      <w:r>
        <w:rPr>
          <w:spacing w:val="-3"/>
          <w:u w:val="none"/>
        </w:rPr>
        <w:t> </w:t>
      </w:r>
      <w:r>
        <w:rPr>
          <w:u w:val="none"/>
        </w:rPr>
        <w:t>Hazard</w:t>
      </w:r>
      <w:r>
        <w:rPr>
          <w:spacing w:val="-3"/>
          <w:u w:val="none"/>
        </w:rPr>
        <w:t> </w:t>
      </w:r>
      <w:r>
        <w:rPr>
          <w:u w:val="none"/>
        </w:rPr>
        <w:t>Planning</w:t>
      </w:r>
      <w:r>
        <w:rPr>
          <w:spacing w:val="-3"/>
          <w:u w:val="none"/>
        </w:rPr>
        <w:t> </w:t>
      </w:r>
      <w:r>
        <w:rPr>
          <w:u w:val="none"/>
        </w:rPr>
        <w:t>|</w:t>
      </w:r>
      <w:r>
        <w:rPr>
          <w:spacing w:val="-3"/>
          <w:u w:val="none"/>
        </w:rPr>
        <w:t> </w:t>
      </w:r>
      <w:r>
        <w:rPr>
          <w:u w:val="none"/>
        </w:rPr>
        <w:t>Use</w:t>
      </w:r>
      <w:r>
        <w:rPr>
          <w:spacing w:val="-3"/>
          <w:u w:val="none"/>
        </w:rPr>
        <w:t> </w:t>
      </w:r>
      <w:r>
        <w:rPr>
          <w:u w:val="none"/>
        </w:rPr>
        <w:t>Permit</w:t>
      </w:r>
      <w:r>
        <w:rPr>
          <w:spacing w:val="-3"/>
          <w:u w:val="none"/>
        </w:rPr>
        <w:t> </w:t>
      </w:r>
      <w:r>
        <w:rPr>
          <w:u w:val="none"/>
        </w:rPr>
        <w:t>and</w:t>
      </w:r>
      <w:r>
        <w:rPr>
          <w:spacing w:val="-3"/>
          <w:u w:val="none"/>
        </w:rPr>
        <w:t> </w:t>
      </w:r>
      <w:r>
        <w:rPr>
          <w:u w:val="none"/>
        </w:rPr>
        <w:t>Agreement</w:t>
      </w:r>
      <w:r>
        <w:rPr>
          <w:spacing w:val="-3"/>
          <w:u w:val="none"/>
        </w:rPr>
        <w:t> </w:t>
      </w:r>
      <w:r>
        <w:rPr>
          <w:u w:val="none"/>
        </w:rPr>
        <w:t>Monitoring</w:t>
      </w:r>
      <w:r>
        <w:rPr>
          <w:spacing w:val="-3"/>
          <w:u w:val="none"/>
        </w:rPr>
        <w:t> </w:t>
      </w:r>
      <w:r>
        <w:rPr>
          <w:u w:val="none"/>
        </w:rPr>
        <w:t>|</w:t>
      </w:r>
      <w:r>
        <w:rPr>
          <w:spacing w:val="-3"/>
          <w:u w:val="none"/>
        </w:rPr>
        <w:t> </w:t>
      </w:r>
      <w:r>
        <w:rPr>
          <w:u w:val="none"/>
        </w:rPr>
        <w:t>Economic Impact Analysis Coordination | Technology/Intelligent Transportation Systems (ITS) Planning | Grant Support and Coordination</w:t>
      </w:r>
    </w:p>
    <w:p>
      <w:pPr>
        <w:pStyle w:val="BodyText"/>
        <w:spacing w:after="0"/>
        <w:sectPr>
          <w:type w:val="continuous"/>
          <w:pgSz w:w="12240" w:h="15840"/>
          <w:pgMar w:top="1360" w:bottom="280" w:left="1440" w:right="1440"/>
        </w:sectPr>
      </w:pPr>
    </w:p>
    <w:p>
      <w:pPr>
        <w:pStyle w:val="BodyText"/>
        <w:spacing w:line="268" w:lineRule="exact" w:before="86"/>
        <w:ind w:left="92"/>
      </w:pPr>
      <w:r>
        <w:rPr>
          <w:u w:val="single"/>
        </w:rPr>
        <w:t>Current</w:t>
      </w:r>
      <w:r>
        <w:rPr>
          <w:spacing w:val="-6"/>
          <w:u w:val="single"/>
        </w:rPr>
        <w:t> </w:t>
      </w:r>
      <w:r>
        <w:rPr>
          <w:u w:val="single"/>
        </w:rPr>
        <w:t>Major</w:t>
      </w:r>
      <w:r>
        <w:rPr>
          <w:spacing w:val="-6"/>
          <w:u w:val="single"/>
        </w:rPr>
        <w:t> </w:t>
      </w:r>
      <w:r>
        <w:rPr>
          <w:spacing w:val="-2"/>
          <w:u w:val="single"/>
        </w:rPr>
        <w:t>Projects</w:t>
      </w:r>
    </w:p>
    <w:p>
      <w:pPr>
        <w:pStyle w:val="ListParagraph"/>
        <w:numPr>
          <w:ilvl w:val="0"/>
          <w:numId w:val="2"/>
        </w:numPr>
        <w:tabs>
          <w:tab w:pos="542" w:val="left" w:leader="none"/>
        </w:tabs>
        <w:spacing w:line="278" w:lineRule="exact" w:before="0" w:after="0"/>
        <w:ind w:left="542" w:right="0" w:hanging="357"/>
        <w:jc w:val="left"/>
        <w:rPr>
          <w:sz w:val="22"/>
        </w:rPr>
      </w:pPr>
      <w:r>
        <w:rPr>
          <w:sz w:val="22"/>
        </w:rPr>
        <w:t>Tacoma</w:t>
      </w:r>
      <w:r>
        <w:rPr>
          <w:spacing w:val="-8"/>
          <w:sz w:val="22"/>
        </w:rPr>
        <w:t> </w:t>
      </w:r>
      <w:r>
        <w:rPr>
          <w:sz w:val="22"/>
        </w:rPr>
        <w:t>Tideflats</w:t>
      </w:r>
      <w:r>
        <w:rPr>
          <w:spacing w:val="-7"/>
          <w:sz w:val="22"/>
        </w:rPr>
        <w:t> </w:t>
      </w:r>
      <w:r>
        <w:rPr>
          <w:sz w:val="22"/>
        </w:rPr>
        <w:t>Subarea</w:t>
      </w:r>
      <w:r>
        <w:rPr>
          <w:spacing w:val="-7"/>
          <w:sz w:val="22"/>
        </w:rPr>
        <w:t> </w:t>
      </w:r>
      <w:r>
        <w:rPr>
          <w:spacing w:val="-4"/>
          <w:sz w:val="22"/>
        </w:rPr>
        <w:t>Plan</w:t>
      </w:r>
    </w:p>
    <w:p>
      <w:pPr>
        <w:pStyle w:val="ListParagraph"/>
        <w:numPr>
          <w:ilvl w:val="0"/>
          <w:numId w:val="2"/>
        </w:numPr>
        <w:tabs>
          <w:tab w:pos="542" w:val="left" w:leader="none"/>
        </w:tabs>
        <w:spacing w:line="279" w:lineRule="exact" w:before="0" w:after="0"/>
        <w:ind w:left="542" w:right="0" w:hanging="357"/>
        <w:jc w:val="left"/>
        <w:rPr>
          <w:sz w:val="22"/>
        </w:rPr>
      </w:pPr>
      <w:r>
        <w:rPr>
          <w:sz w:val="22"/>
        </w:rPr>
        <w:t>Earley</w:t>
      </w:r>
      <w:r>
        <w:rPr>
          <w:spacing w:val="-7"/>
          <w:sz w:val="22"/>
        </w:rPr>
        <w:t> </w:t>
      </w:r>
      <w:r>
        <w:rPr>
          <w:sz w:val="22"/>
        </w:rPr>
        <w:t>Business</w:t>
      </w:r>
      <w:r>
        <w:rPr>
          <w:spacing w:val="-6"/>
          <w:sz w:val="22"/>
        </w:rPr>
        <w:t> </w:t>
      </w:r>
      <w:r>
        <w:rPr>
          <w:sz w:val="22"/>
        </w:rPr>
        <w:t>Center</w:t>
      </w:r>
      <w:r>
        <w:rPr>
          <w:spacing w:val="-7"/>
          <w:sz w:val="22"/>
        </w:rPr>
        <w:t> </w:t>
      </w:r>
      <w:r>
        <w:rPr>
          <w:sz w:val="22"/>
        </w:rPr>
        <w:t>Master</w:t>
      </w:r>
      <w:r>
        <w:rPr>
          <w:spacing w:val="-6"/>
          <w:sz w:val="22"/>
        </w:rPr>
        <w:t> </w:t>
      </w:r>
      <w:r>
        <w:rPr>
          <w:spacing w:val="-4"/>
          <w:sz w:val="22"/>
        </w:rPr>
        <w:t>Plan</w:t>
      </w:r>
    </w:p>
    <w:p>
      <w:pPr>
        <w:pStyle w:val="ListParagraph"/>
        <w:numPr>
          <w:ilvl w:val="0"/>
          <w:numId w:val="2"/>
        </w:numPr>
        <w:tabs>
          <w:tab w:pos="542" w:val="left" w:leader="none"/>
        </w:tabs>
        <w:spacing w:line="279" w:lineRule="exact" w:before="3" w:after="0"/>
        <w:ind w:left="542" w:right="0" w:hanging="357"/>
        <w:jc w:val="left"/>
        <w:rPr>
          <w:sz w:val="22"/>
        </w:rPr>
      </w:pPr>
      <w:r>
        <w:rPr>
          <w:sz w:val="22"/>
        </w:rPr>
        <w:t>Coordinated</w:t>
      </w:r>
      <w:r>
        <w:rPr>
          <w:spacing w:val="-9"/>
          <w:sz w:val="22"/>
        </w:rPr>
        <w:t> </w:t>
      </w:r>
      <w:r>
        <w:rPr>
          <w:sz w:val="22"/>
        </w:rPr>
        <w:t>Course</w:t>
      </w:r>
      <w:r>
        <w:rPr>
          <w:spacing w:val="-9"/>
          <w:sz w:val="22"/>
        </w:rPr>
        <w:t> </w:t>
      </w:r>
      <w:r>
        <w:rPr>
          <w:sz w:val="22"/>
        </w:rPr>
        <w:t>strategic</w:t>
      </w:r>
      <w:r>
        <w:rPr>
          <w:spacing w:val="-8"/>
          <w:sz w:val="22"/>
        </w:rPr>
        <w:t> </w:t>
      </w:r>
      <w:r>
        <w:rPr>
          <w:spacing w:val="-2"/>
          <w:sz w:val="22"/>
        </w:rPr>
        <w:t>planning</w:t>
      </w:r>
    </w:p>
    <w:p>
      <w:pPr>
        <w:pStyle w:val="ListParagraph"/>
        <w:numPr>
          <w:ilvl w:val="0"/>
          <w:numId w:val="2"/>
        </w:numPr>
        <w:tabs>
          <w:tab w:pos="542" w:val="left" w:leader="none"/>
        </w:tabs>
        <w:spacing w:line="279" w:lineRule="exact" w:before="0" w:after="0"/>
        <w:ind w:left="542" w:right="0" w:hanging="357"/>
        <w:jc w:val="left"/>
        <w:rPr>
          <w:sz w:val="22"/>
        </w:rPr>
      </w:pPr>
      <w:r>
        <w:rPr>
          <w:sz w:val="22"/>
        </w:rPr>
        <w:t>Vulnerability</w:t>
      </w:r>
      <w:r>
        <w:rPr>
          <w:spacing w:val="-9"/>
          <w:sz w:val="22"/>
        </w:rPr>
        <w:t> </w:t>
      </w:r>
      <w:r>
        <w:rPr>
          <w:sz w:val="22"/>
        </w:rPr>
        <w:t>Assessment</w:t>
      </w:r>
      <w:r>
        <w:rPr>
          <w:spacing w:val="-8"/>
          <w:sz w:val="22"/>
        </w:rPr>
        <w:t> </w:t>
      </w:r>
      <w:r>
        <w:rPr>
          <w:sz w:val="22"/>
        </w:rPr>
        <w:t>and</w:t>
      </w:r>
      <w:r>
        <w:rPr>
          <w:spacing w:val="-9"/>
          <w:sz w:val="22"/>
        </w:rPr>
        <w:t> </w:t>
      </w:r>
      <w:r>
        <w:rPr>
          <w:sz w:val="22"/>
        </w:rPr>
        <w:t>Response</w:t>
      </w:r>
      <w:r>
        <w:rPr>
          <w:spacing w:val="-8"/>
          <w:sz w:val="22"/>
        </w:rPr>
        <w:t> </w:t>
      </w:r>
      <w:r>
        <w:rPr>
          <w:spacing w:val="-2"/>
          <w:sz w:val="22"/>
        </w:rPr>
        <w:t>Framework</w:t>
      </w:r>
    </w:p>
    <w:p>
      <w:pPr>
        <w:pStyle w:val="ListParagraph"/>
        <w:numPr>
          <w:ilvl w:val="0"/>
          <w:numId w:val="2"/>
        </w:numPr>
        <w:tabs>
          <w:tab w:pos="542" w:val="left" w:leader="none"/>
        </w:tabs>
        <w:spacing w:line="279" w:lineRule="exact" w:before="3" w:after="0"/>
        <w:ind w:left="542" w:right="0" w:hanging="357"/>
        <w:jc w:val="left"/>
        <w:rPr>
          <w:sz w:val="22"/>
        </w:rPr>
      </w:pPr>
      <w:r>
        <w:rPr>
          <w:sz w:val="22"/>
        </w:rPr>
        <w:t>Sound</w:t>
      </w:r>
      <w:r>
        <w:rPr>
          <w:spacing w:val="-5"/>
          <w:sz w:val="22"/>
        </w:rPr>
        <w:t> </w:t>
      </w:r>
      <w:r>
        <w:rPr>
          <w:sz w:val="22"/>
        </w:rPr>
        <w:t>Transit</w:t>
      </w:r>
      <w:r>
        <w:rPr>
          <w:spacing w:val="-5"/>
          <w:sz w:val="22"/>
        </w:rPr>
        <w:t> </w:t>
      </w:r>
      <w:r>
        <w:rPr>
          <w:sz w:val="22"/>
        </w:rPr>
        <w:t>ST3</w:t>
      </w:r>
      <w:r>
        <w:rPr>
          <w:spacing w:val="-5"/>
          <w:sz w:val="22"/>
        </w:rPr>
        <w:t> </w:t>
      </w:r>
      <w:r>
        <w:rPr>
          <w:spacing w:val="-2"/>
          <w:sz w:val="22"/>
        </w:rPr>
        <w:t>engagement</w:t>
      </w:r>
    </w:p>
    <w:p>
      <w:pPr>
        <w:pStyle w:val="ListParagraph"/>
        <w:numPr>
          <w:ilvl w:val="0"/>
          <w:numId w:val="2"/>
        </w:numPr>
        <w:tabs>
          <w:tab w:pos="542" w:val="left" w:leader="none"/>
        </w:tabs>
        <w:spacing w:line="278" w:lineRule="exact" w:before="0" w:after="0"/>
        <w:ind w:left="542" w:right="0" w:hanging="357"/>
        <w:jc w:val="left"/>
        <w:rPr>
          <w:sz w:val="22"/>
        </w:rPr>
      </w:pPr>
      <w:r>
        <w:rPr>
          <w:sz w:val="22"/>
        </w:rPr>
        <w:t>Puget</w:t>
      </w:r>
      <w:r>
        <w:rPr>
          <w:spacing w:val="-6"/>
          <w:sz w:val="22"/>
        </w:rPr>
        <w:t> </w:t>
      </w:r>
      <w:r>
        <w:rPr>
          <w:sz w:val="22"/>
        </w:rPr>
        <w:t>Sound</w:t>
      </w:r>
      <w:r>
        <w:rPr>
          <w:spacing w:val="-4"/>
          <w:sz w:val="22"/>
        </w:rPr>
        <w:t> </w:t>
      </w:r>
      <w:r>
        <w:rPr>
          <w:sz w:val="22"/>
        </w:rPr>
        <w:t>Gateway</w:t>
      </w:r>
      <w:r>
        <w:rPr>
          <w:spacing w:val="-4"/>
          <w:sz w:val="22"/>
        </w:rPr>
        <w:t> </w:t>
      </w:r>
      <w:r>
        <w:rPr>
          <w:sz w:val="22"/>
        </w:rPr>
        <w:t>-</w:t>
      </w:r>
      <w:r>
        <w:rPr>
          <w:spacing w:val="-4"/>
          <w:sz w:val="22"/>
        </w:rPr>
        <w:t> </w:t>
      </w:r>
      <w:r>
        <w:rPr>
          <w:sz w:val="22"/>
        </w:rPr>
        <w:t>SR</w:t>
      </w:r>
      <w:r>
        <w:rPr>
          <w:spacing w:val="-3"/>
          <w:sz w:val="22"/>
        </w:rPr>
        <w:t> </w:t>
      </w:r>
      <w:r>
        <w:rPr>
          <w:sz w:val="22"/>
        </w:rPr>
        <w:t>167</w:t>
      </w:r>
      <w:r>
        <w:rPr>
          <w:spacing w:val="-4"/>
          <w:sz w:val="22"/>
        </w:rPr>
        <w:t> </w:t>
      </w:r>
      <w:r>
        <w:rPr>
          <w:sz w:val="22"/>
        </w:rPr>
        <w:t>/</w:t>
      </w:r>
      <w:r>
        <w:rPr>
          <w:spacing w:val="-4"/>
          <w:sz w:val="22"/>
        </w:rPr>
        <w:t> </w:t>
      </w:r>
      <w:r>
        <w:rPr>
          <w:sz w:val="22"/>
        </w:rPr>
        <w:t>SR</w:t>
      </w:r>
      <w:r>
        <w:rPr>
          <w:spacing w:val="-4"/>
          <w:sz w:val="22"/>
        </w:rPr>
        <w:t> </w:t>
      </w:r>
      <w:r>
        <w:rPr>
          <w:sz w:val="22"/>
        </w:rPr>
        <w:t>509</w:t>
      </w:r>
      <w:r>
        <w:rPr>
          <w:spacing w:val="-4"/>
          <w:sz w:val="22"/>
        </w:rPr>
        <w:t> </w:t>
      </w:r>
      <w:r>
        <w:rPr>
          <w:sz w:val="22"/>
        </w:rPr>
        <w:t>technical</w:t>
      </w:r>
      <w:r>
        <w:rPr>
          <w:spacing w:val="-3"/>
          <w:sz w:val="22"/>
        </w:rPr>
        <w:t> </w:t>
      </w:r>
      <w:r>
        <w:rPr>
          <w:spacing w:val="-2"/>
          <w:sz w:val="22"/>
        </w:rPr>
        <w:t>support</w:t>
      </w:r>
    </w:p>
    <w:p>
      <w:pPr>
        <w:pStyle w:val="ListParagraph"/>
        <w:numPr>
          <w:ilvl w:val="0"/>
          <w:numId w:val="2"/>
        </w:numPr>
        <w:tabs>
          <w:tab w:pos="542" w:val="left" w:leader="none"/>
        </w:tabs>
        <w:spacing w:line="279" w:lineRule="exact" w:before="0" w:after="0"/>
        <w:ind w:left="542" w:right="0" w:hanging="357"/>
        <w:jc w:val="left"/>
        <w:rPr>
          <w:sz w:val="22"/>
        </w:rPr>
      </w:pPr>
      <w:r>
        <w:rPr>
          <w:sz w:val="22"/>
        </w:rPr>
        <w:t>Grant</w:t>
      </w:r>
      <w:r>
        <w:rPr>
          <w:spacing w:val="-5"/>
          <w:sz w:val="22"/>
        </w:rPr>
        <w:t> </w:t>
      </w:r>
      <w:r>
        <w:rPr>
          <w:spacing w:val="-2"/>
          <w:sz w:val="22"/>
        </w:rPr>
        <w:t>Administration</w:t>
      </w:r>
    </w:p>
    <w:p>
      <w:pPr>
        <w:pStyle w:val="BodyText"/>
        <w:spacing w:before="8"/>
      </w:pPr>
    </w:p>
    <w:p>
      <w:pPr>
        <w:pStyle w:val="BodyText"/>
        <w:spacing w:line="237" w:lineRule="auto"/>
        <w:ind w:left="92"/>
      </w:pPr>
      <w:r>
        <w:rPr>
          <w:i/>
        </w:rPr>
        <w:t>The</w:t>
      </w:r>
      <w:r>
        <w:rPr>
          <w:i/>
          <w:spacing w:val="-3"/>
        </w:rPr>
        <w:t> </w:t>
      </w:r>
      <w:r>
        <w:rPr>
          <w:i/>
        </w:rPr>
        <w:t>Work</w:t>
      </w:r>
      <w:r>
        <w:rPr/>
        <w:t>:</w:t>
      </w:r>
      <w:r>
        <w:rPr>
          <w:spacing w:val="-3"/>
        </w:rPr>
        <w:t> </w:t>
      </w:r>
      <w:r>
        <w:rPr/>
        <w:t>The</w:t>
      </w:r>
      <w:r>
        <w:rPr>
          <w:spacing w:val="-3"/>
        </w:rPr>
        <w:t> </w:t>
      </w:r>
      <w:r>
        <w:rPr/>
        <w:t>Vulnerability</w:t>
      </w:r>
      <w:r>
        <w:rPr>
          <w:spacing w:val="-3"/>
        </w:rPr>
        <w:t> </w:t>
      </w:r>
      <w:r>
        <w:rPr/>
        <w:t>Assessment</w:t>
      </w:r>
      <w:r>
        <w:rPr>
          <w:spacing w:val="-3"/>
        </w:rPr>
        <w:t> </w:t>
      </w:r>
      <w:r>
        <w:rPr/>
        <w:t>and</w:t>
      </w:r>
      <w:r>
        <w:rPr>
          <w:spacing w:val="-3"/>
        </w:rPr>
        <w:t> </w:t>
      </w:r>
      <w:r>
        <w:rPr/>
        <w:t>Response</w:t>
      </w:r>
      <w:r>
        <w:rPr>
          <w:spacing w:val="-2"/>
        </w:rPr>
        <w:t> </w:t>
      </w:r>
      <w:r>
        <w:rPr/>
        <w:t>Framework</w:t>
      </w:r>
      <w:r>
        <w:rPr>
          <w:spacing w:val="-3"/>
        </w:rPr>
        <w:t> </w:t>
      </w:r>
      <w:r>
        <w:rPr/>
        <w:t>(VARF)</w:t>
      </w:r>
      <w:r>
        <w:rPr>
          <w:spacing w:val="-3"/>
        </w:rPr>
        <w:t> </w:t>
      </w:r>
      <w:r>
        <w:rPr/>
        <w:t>is</w:t>
      </w:r>
      <w:r>
        <w:rPr>
          <w:spacing w:val="-3"/>
        </w:rPr>
        <w:t> </w:t>
      </w:r>
      <w:r>
        <w:rPr/>
        <w:t>a</w:t>
      </w:r>
      <w:r>
        <w:rPr>
          <w:spacing w:val="-3"/>
        </w:rPr>
        <w:t> </w:t>
      </w:r>
      <w:r>
        <w:rPr/>
        <w:t>project</w:t>
      </w:r>
      <w:r>
        <w:rPr>
          <w:spacing w:val="-3"/>
        </w:rPr>
        <w:t> </w:t>
      </w:r>
      <w:r>
        <w:rPr/>
        <w:t>to</w:t>
      </w:r>
      <w:r>
        <w:rPr>
          <w:spacing w:val="-3"/>
        </w:rPr>
        <w:t> </w:t>
      </w:r>
      <w:r>
        <w:rPr/>
        <w:t>identify</w:t>
      </w:r>
      <w:r>
        <w:rPr>
          <w:spacing w:val="-3"/>
        </w:rPr>
        <w:t> </w:t>
      </w:r>
      <w:r>
        <w:rPr/>
        <w:t>likely hazards, including the impacts from a changing climate, and potential responses that protect seaport facilities and operations. We are currently working on the assessment, to be completed in 2022.</w:t>
      </w:r>
    </w:p>
    <w:p>
      <w:pPr>
        <w:pStyle w:val="BodyText"/>
        <w:spacing w:before="2"/>
        <w:ind w:left="92" w:right="407"/>
        <w:jc w:val="both"/>
      </w:pPr>
      <w:r>
        <w:rPr/>
        <w:t>Following</w:t>
      </w:r>
      <w:r>
        <w:rPr>
          <w:spacing w:val="-3"/>
        </w:rPr>
        <w:t> </w:t>
      </w:r>
      <w:r>
        <w:rPr/>
        <w:t>the</w:t>
      </w:r>
      <w:r>
        <w:rPr>
          <w:spacing w:val="-3"/>
        </w:rPr>
        <w:t> </w:t>
      </w:r>
      <w:r>
        <w:rPr/>
        <w:t>assessment,</w:t>
      </w:r>
      <w:r>
        <w:rPr>
          <w:spacing w:val="-3"/>
        </w:rPr>
        <w:t> </w:t>
      </w:r>
      <w:r>
        <w:rPr/>
        <w:t>we</w:t>
      </w:r>
      <w:r>
        <w:rPr>
          <w:spacing w:val="-3"/>
        </w:rPr>
        <w:t> </w:t>
      </w:r>
      <w:r>
        <w:rPr/>
        <w:t>will</w:t>
      </w:r>
      <w:r>
        <w:rPr>
          <w:spacing w:val="-4"/>
        </w:rPr>
        <w:t> </w:t>
      </w:r>
      <w:r>
        <w:rPr/>
        <w:t>develop</w:t>
      </w:r>
      <w:r>
        <w:rPr>
          <w:spacing w:val="-3"/>
        </w:rPr>
        <w:t> </w:t>
      </w:r>
      <w:r>
        <w:rPr/>
        <w:t>a</w:t>
      </w:r>
      <w:r>
        <w:rPr>
          <w:spacing w:val="-3"/>
        </w:rPr>
        <w:t> </w:t>
      </w:r>
      <w:r>
        <w:rPr/>
        <w:t>response</w:t>
      </w:r>
      <w:r>
        <w:rPr>
          <w:spacing w:val="-3"/>
        </w:rPr>
        <w:t> </w:t>
      </w:r>
      <w:r>
        <w:rPr/>
        <w:t>framework</w:t>
      </w:r>
      <w:r>
        <w:rPr>
          <w:spacing w:val="-4"/>
        </w:rPr>
        <w:t> </w:t>
      </w:r>
      <w:r>
        <w:rPr/>
        <w:t>with</w:t>
      </w:r>
      <w:r>
        <w:rPr>
          <w:spacing w:val="-3"/>
        </w:rPr>
        <w:t> </w:t>
      </w:r>
      <w:r>
        <w:rPr/>
        <w:t>staff</w:t>
      </w:r>
      <w:r>
        <w:rPr>
          <w:spacing w:val="-3"/>
        </w:rPr>
        <w:t> </w:t>
      </w:r>
      <w:r>
        <w:rPr/>
        <w:t>and</w:t>
      </w:r>
      <w:r>
        <w:rPr>
          <w:spacing w:val="-3"/>
        </w:rPr>
        <w:t> </w:t>
      </w:r>
      <w:r>
        <w:rPr/>
        <w:t>port</w:t>
      </w:r>
      <w:r>
        <w:rPr>
          <w:spacing w:val="-3"/>
        </w:rPr>
        <w:t> </w:t>
      </w:r>
      <w:r>
        <w:rPr/>
        <w:t>commissioner involvement. The Fellow will support the completion of that assessment and the development of a response framework through research; data collection and analysis; and GIS mapping.</w:t>
      </w:r>
    </w:p>
    <w:p>
      <w:pPr>
        <w:pStyle w:val="BodyText"/>
      </w:pPr>
    </w:p>
    <w:p>
      <w:pPr>
        <w:pStyle w:val="BodyText"/>
        <w:spacing w:before="1"/>
        <w:ind w:left="104" w:right="115"/>
      </w:pPr>
      <w:r>
        <w:rPr>
          <w:i/>
        </w:rPr>
        <w:t>Mentoring &amp; Networking: </w:t>
      </w:r>
      <w:r>
        <w:rPr/>
        <w:t>We will make this a priority. Alisha will serve as the primary mentor and supervisor and will meet with the Fellow on a regular basis. There will be numerous opportunities for the Fellow to network both internally (with staff from a wide range of business units at the Port and NWSA) and externally. The Planning</w:t>
      </w:r>
      <w:r>
        <w:rPr>
          <w:spacing w:val="-2"/>
        </w:rPr>
        <w:t> </w:t>
      </w:r>
      <w:r>
        <w:rPr/>
        <w:t>Team regularly collaborates with numerous governments and associations</w:t>
      </w:r>
      <w:r>
        <w:rPr>
          <w:spacing w:val="-2"/>
        </w:rPr>
        <w:t> </w:t>
      </w:r>
      <w:r>
        <w:rPr/>
        <w:t>–</w:t>
      </w:r>
      <w:r>
        <w:rPr>
          <w:spacing w:val="-3"/>
        </w:rPr>
        <w:t> </w:t>
      </w:r>
      <w:r>
        <w:rPr/>
        <w:t>such</w:t>
      </w:r>
      <w:r>
        <w:rPr>
          <w:spacing w:val="-3"/>
        </w:rPr>
        <w:t> </w:t>
      </w:r>
      <w:r>
        <w:rPr/>
        <w:t>as</w:t>
      </w:r>
      <w:r>
        <w:rPr>
          <w:spacing w:val="-3"/>
        </w:rPr>
        <w:t> </w:t>
      </w:r>
      <w:r>
        <w:rPr/>
        <w:t>the</w:t>
      </w:r>
      <w:r>
        <w:rPr>
          <w:spacing w:val="-3"/>
        </w:rPr>
        <w:t> </w:t>
      </w:r>
      <w:r>
        <w:rPr/>
        <w:t>Puget</w:t>
      </w:r>
      <w:r>
        <w:rPr>
          <w:spacing w:val="-3"/>
        </w:rPr>
        <w:t> </w:t>
      </w:r>
      <w:r>
        <w:rPr/>
        <w:t>Sound</w:t>
      </w:r>
      <w:r>
        <w:rPr>
          <w:spacing w:val="-3"/>
        </w:rPr>
        <w:t> </w:t>
      </w:r>
      <w:r>
        <w:rPr/>
        <w:t>Regional</w:t>
      </w:r>
      <w:r>
        <w:rPr>
          <w:spacing w:val="-3"/>
        </w:rPr>
        <w:t> </w:t>
      </w:r>
      <w:r>
        <w:rPr/>
        <w:t>Council</w:t>
      </w:r>
      <w:r>
        <w:rPr>
          <w:spacing w:val="-3"/>
        </w:rPr>
        <w:t> </w:t>
      </w:r>
      <w:r>
        <w:rPr/>
        <w:t>(PSRC),</w:t>
      </w:r>
      <w:r>
        <w:rPr>
          <w:spacing w:val="-3"/>
        </w:rPr>
        <w:t> </w:t>
      </w:r>
      <w:r>
        <w:rPr/>
        <w:t>City</w:t>
      </w:r>
      <w:r>
        <w:rPr>
          <w:spacing w:val="-3"/>
        </w:rPr>
        <w:t> </w:t>
      </w:r>
      <w:r>
        <w:rPr/>
        <w:t>of</w:t>
      </w:r>
      <w:r>
        <w:rPr>
          <w:spacing w:val="-3"/>
        </w:rPr>
        <w:t> </w:t>
      </w:r>
      <w:r>
        <w:rPr/>
        <w:t>Tacoma,</w:t>
      </w:r>
      <w:r>
        <w:rPr>
          <w:spacing w:val="-3"/>
        </w:rPr>
        <w:t> </w:t>
      </w:r>
      <w:r>
        <w:rPr/>
        <w:t>City</w:t>
      </w:r>
      <w:r>
        <w:rPr>
          <w:spacing w:val="-3"/>
        </w:rPr>
        <w:t> </w:t>
      </w:r>
      <w:r>
        <w:rPr/>
        <w:t>of</w:t>
      </w:r>
      <w:r>
        <w:rPr>
          <w:spacing w:val="-3"/>
        </w:rPr>
        <w:t> </w:t>
      </w:r>
      <w:r>
        <w:rPr/>
        <w:t>Seattle,</w:t>
      </w:r>
      <w:r>
        <w:rPr>
          <w:spacing w:val="-3"/>
        </w:rPr>
        <w:t> </w:t>
      </w:r>
      <w:r>
        <w:rPr/>
        <w:t>Port</w:t>
      </w:r>
      <w:r>
        <w:rPr>
          <w:spacing w:val="-3"/>
        </w:rPr>
        <w:t> </w:t>
      </w:r>
      <w:r>
        <w:rPr/>
        <w:t>of Tacoma, Port of Seattle – which will afford additional opportunities for networking across the</w:t>
      </w:r>
      <w:r>
        <w:rPr/>
        <w:t> maritime industry and with other public agencies.</w:t>
      </w:r>
    </w:p>
    <w:p>
      <w:pPr>
        <w:pStyle w:val="BodyText"/>
        <w:spacing w:before="11"/>
      </w:pPr>
    </w:p>
    <w:p>
      <w:pPr>
        <w:pStyle w:val="BodyText"/>
        <w:ind w:left="104" w:right="51"/>
      </w:pPr>
      <w:r>
        <w:rPr>
          <w:i/>
        </w:rPr>
        <w:t>Location/Work Environment: </w:t>
      </w:r>
      <w:r>
        <w:rPr/>
        <w:t>The NWSA is co-located in Tacoma and Seattle, with offices on the waterfronts of both Elliott Bay and Commencement Bay. The Tacoma office serves as NWSA headquarters and will be the office location for this work. By the time this Fellowship begins, we anticipate that we will be expected to work at the headquarters building on Tuesdays and</w:t>
      </w:r>
      <w:r>
        <w:rPr/>
        <w:t> Wednesdays,</w:t>
      </w:r>
      <w:r>
        <w:rPr>
          <w:spacing w:val="-3"/>
        </w:rPr>
        <w:t> </w:t>
      </w:r>
      <w:r>
        <w:rPr/>
        <w:t>with</w:t>
      </w:r>
      <w:r>
        <w:rPr>
          <w:spacing w:val="-3"/>
        </w:rPr>
        <w:t> </w:t>
      </w:r>
      <w:r>
        <w:rPr/>
        <w:t>telework</w:t>
      </w:r>
      <w:r>
        <w:rPr>
          <w:spacing w:val="-3"/>
        </w:rPr>
        <w:t> </w:t>
      </w:r>
      <w:r>
        <w:rPr/>
        <w:t>on</w:t>
      </w:r>
      <w:r>
        <w:rPr>
          <w:spacing w:val="-3"/>
        </w:rPr>
        <w:t> </w:t>
      </w:r>
      <w:r>
        <w:rPr/>
        <w:t>the</w:t>
      </w:r>
      <w:r>
        <w:rPr>
          <w:spacing w:val="-3"/>
        </w:rPr>
        <w:t> </w:t>
      </w:r>
      <w:r>
        <w:rPr/>
        <w:t>other</w:t>
      </w:r>
      <w:r>
        <w:rPr>
          <w:spacing w:val="-3"/>
        </w:rPr>
        <w:t> </w:t>
      </w:r>
      <w:r>
        <w:rPr/>
        <w:t>weekdays.</w:t>
      </w:r>
      <w:r>
        <w:rPr>
          <w:spacing w:val="-3"/>
        </w:rPr>
        <w:t> </w:t>
      </w:r>
      <w:r>
        <w:rPr/>
        <w:t>Meetings</w:t>
      </w:r>
      <w:r>
        <w:rPr>
          <w:spacing w:val="-3"/>
        </w:rPr>
        <w:t> </w:t>
      </w:r>
      <w:r>
        <w:rPr/>
        <w:t>on</w:t>
      </w:r>
      <w:r>
        <w:rPr>
          <w:spacing w:val="-3"/>
        </w:rPr>
        <w:t> </w:t>
      </w:r>
      <w:r>
        <w:rPr/>
        <w:t>other</w:t>
      </w:r>
      <w:r>
        <w:rPr>
          <w:spacing w:val="-3"/>
        </w:rPr>
        <w:t> </w:t>
      </w:r>
      <w:r>
        <w:rPr/>
        <w:t>days</w:t>
      </w:r>
      <w:r>
        <w:rPr>
          <w:spacing w:val="-3"/>
        </w:rPr>
        <w:t> </w:t>
      </w:r>
      <w:r>
        <w:rPr/>
        <w:t>may</w:t>
      </w:r>
      <w:r>
        <w:rPr>
          <w:spacing w:val="-3"/>
        </w:rPr>
        <w:t> </w:t>
      </w:r>
      <w:r>
        <w:rPr/>
        <w:t>necessitate</w:t>
      </w:r>
      <w:r>
        <w:rPr>
          <w:spacing w:val="-3"/>
        </w:rPr>
        <w:t> </w:t>
      </w:r>
      <w:r>
        <w:rPr/>
        <w:t>in-person </w:t>
      </w:r>
      <w:r>
        <w:rPr>
          <w:spacing w:val="-2"/>
        </w:rPr>
        <w:t>attendance.</w:t>
      </w:r>
    </w:p>
    <w:p>
      <w:pPr>
        <w:pStyle w:val="BodyText"/>
        <w:spacing w:before="16"/>
      </w:pPr>
    </w:p>
    <w:p>
      <w:pPr>
        <w:pStyle w:val="Heading3"/>
        <w:ind w:left="104"/>
      </w:pPr>
      <w:r>
        <w:rPr>
          <w:spacing w:val="-2"/>
        </w:rPr>
        <w:t>NWSA’s</w:t>
      </w:r>
      <w:r>
        <w:rPr>
          <w:spacing w:val="-3"/>
        </w:rPr>
        <w:t> </w:t>
      </w:r>
      <w:r>
        <w:rPr>
          <w:spacing w:val="-2"/>
        </w:rPr>
        <w:t>Diversity,</w:t>
      </w:r>
      <w:r>
        <w:rPr/>
        <w:t> </w:t>
      </w:r>
      <w:r>
        <w:rPr>
          <w:spacing w:val="-2"/>
        </w:rPr>
        <w:t>Equity,</w:t>
      </w:r>
      <w:r>
        <w:rPr/>
        <w:t> </w:t>
      </w:r>
      <w:r>
        <w:rPr>
          <w:spacing w:val="-2"/>
        </w:rPr>
        <w:t>and</w:t>
      </w:r>
      <w:r>
        <w:rPr/>
        <w:t> </w:t>
      </w:r>
      <w:r>
        <w:rPr>
          <w:spacing w:val="-2"/>
        </w:rPr>
        <w:t>Inclusion</w:t>
      </w:r>
      <w:r>
        <w:rPr>
          <w:spacing w:val="1"/>
        </w:rPr>
        <w:t> </w:t>
      </w:r>
      <w:r>
        <w:rPr>
          <w:spacing w:val="-2"/>
        </w:rPr>
        <w:t>Statement/Policy/Program</w:t>
      </w:r>
    </w:p>
    <w:p>
      <w:pPr>
        <w:spacing w:before="265"/>
        <w:ind w:left="362" w:right="0" w:firstLine="0"/>
        <w:jc w:val="left"/>
        <w:rPr>
          <w:i/>
          <w:sz w:val="22"/>
        </w:rPr>
      </w:pPr>
      <w:r>
        <w:rPr>
          <w:i/>
          <w:sz w:val="22"/>
        </w:rPr>
        <w:t>“The Port of Tacoma and the NW Seaport Alliance respect and value the rich diversity of their</w:t>
      </w:r>
      <w:r>
        <w:rPr>
          <w:i/>
          <w:sz w:val="22"/>
        </w:rPr>
        <w:t> employees, customers, vendors, contractors, and stakeholders. Regarding our employees, we are committed</w:t>
      </w:r>
      <w:r>
        <w:rPr>
          <w:i/>
          <w:spacing w:val="-3"/>
          <w:sz w:val="22"/>
        </w:rPr>
        <w:t> </w:t>
      </w:r>
      <w:r>
        <w:rPr>
          <w:i/>
          <w:sz w:val="22"/>
        </w:rPr>
        <w:t>to</w:t>
      </w:r>
      <w:r>
        <w:rPr>
          <w:i/>
          <w:spacing w:val="-3"/>
          <w:sz w:val="22"/>
        </w:rPr>
        <w:t> </w:t>
      </w:r>
      <w:r>
        <w:rPr>
          <w:i/>
          <w:sz w:val="22"/>
        </w:rPr>
        <w:t>building</w:t>
      </w:r>
      <w:r>
        <w:rPr>
          <w:i/>
          <w:spacing w:val="-3"/>
          <w:sz w:val="22"/>
        </w:rPr>
        <w:t> </w:t>
      </w:r>
      <w:r>
        <w:rPr>
          <w:i/>
          <w:sz w:val="22"/>
        </w:rPr>
        <w:t>and</w:t>
      </w:r>
      <w:r>
        <w:rPr>
          <w:i/>
          <w:spacing w:val="-3"/>
          <w:sz w:val="22"/>
        </w:rPr>
        <w:t> </w:t>
      </w:r>
      <w:r>
        <w:rPr>
          <w:i/>
          <w:sz w:val="22"/>
        </w:rPr>
        <w:t>maintaining</w:t>
      </w:r>
      <w:r>
        <w:rPr>
          <w:i/>
          <w:spacing w:val="-3"/>
          <w:sz w:val="22"/>
        </w:rPr>
        <w:t> </w:t>
      </w:r>
      <w:r>
        <w:rPr>
          <w:i/>
          <w:sz w:val="22"/>
        </w:rPr>
        <w:t>a</w:t>
      </w:r>
      <w:r>
        <w:rPr>
          <w:i/>
          <w:spacing w:val="-3"/>
          <w:sz w:val="22"/>
        </w:rPr>
        <w:t> </w:t>
      </w:r>
      <w:r>
        <w:rPr>
          <w:i/>
          <w:sz w:val="22"/>
        </w:rPr>
        <w:t>work</w:t>
      </w:r>
      <w:r>
        <w:rPr>
          <w:i/>
          <w:spacing w:val="-3"/>
          <w:sz w:val="22"/>
        </w:rPr>
        <w:t> </w:t>
      </w:r>
      <w:r>
        <w:rPr>
          <w:i/>
          <w:sz w:val="22"/>
        </w:rPr>
        <w:t>environment</w:t>
      </w:r>
      <w:r>
        <w:rPr>
          <w:i/>
          <w:spacing w:val="-3"/>
          <w:sz w:val="22"/>
        </w:rPr>
        <w:t> </w:t>
      </w:r>
      <w:r>
        <w:rPr>
          <w:i/>
          <w:sz w:val="22"/>
        </w:rPr>
        <w:t>that:</w:t>
      </w:r>
      <w:r>
        <w:rPr>
          <w:i/>
          <w:spacing w:val="-3"/>
          <w:sz w:val="22"/>
        </w:rPr>
        <w:t> </w:t>
      </w:r>
      <w:r>
        <w:rPr>
          <w:i/>
          <w:sz w:val="22"/>
        </w:rPr>
        <w:t>is</w:t>
      </w:r>
      <w:r>
        <w:rPr>
          <w:i/>
          <w:spacing w:val="-3"/>
          <w:sz w:val="22"/>
        </w:rPr>
        <w:t> </w:t>
      </w:r>
      <w:r>
        <w:rPr>
          <w:i/>
          <w:sz w:val="22"/>
        </w:rPr>
        <w:t>inclusive</w:t>
      </w:r>
      <w:r>
        <w:rPr>
          <w:i/>
          <w:spacing w:val="-3"/>
          <w:sz w:val="22"/>
        </w:rPr>
        <w:t> </w:t>
      </w:r>
      <w:r>
        <w:rPr>
          <w:i/>
          <w:sz w:val="22"/>
        </w:rPr>
        <w:t>and</w:t>
      </w:r>
      <w:r>
        <w:rPr>
          <w:i/>
          <w:spacing w:val="-3"/>
          <w:sz w:val="22"/>
        </w:rPr>
        <w:t> </w:t>
      </w:r>
      <w:r>
        <w:rPr>
          <w:i/>
          <w:sz w:val="22"/>
        </w:rPr>
        <w:t>welcoming</w:t>
      </w:r>
      <w:r>
        <w:rPr>
          <w:i/>
          <w:spacing w:val="-3"/>
          <w:sz w:val="22"/>
        </w:rPr>
        <w:t> </w:t>
      </w:r>
      <w:r>
        <w:rPr>
          <w:i/>
          <w:sz w:val="22"/>
        </w:rPr>
        <w:t>to</w:t>
      </w:r>
      <w:r>
        <w:rPr>
          <w:i/>
          <w:spacing w:val="-3"/>
          <w:sz w:val="22"/>
        </w:rPr>
        <w:t> </w:t>
      </w:r>
      <w:r>
        <w:rPr>
          <w:i/>
          <w:sz w:val="22"/>
        </w:rPr>
        <w:t>all; values diverse thought and expression in pursuit of the organizations’ missions; and reflects the demographics of the community we serve.”</w:t>
      </w:r>
    </w:p>
    <w:p>
      <w:pPr>
        <w:pStyle w:val="BodyText"/>
        <w:spacing w:before="15"/>
        <w:rPr>
          <w:i/>
        </w:rPr>
      </w:pPr>
    </w:p>
    <w:p>
      <w:pPr>
        <w:pStyle w:val="BodyText"/>
        <w:ind w:left="104"/>
      </w:pPr>
      <w:r>
        <w:rPr/>
        <w:t>The Port of Tacoma (which houses the NWSA) has a robust Diversity &amp; Inclusion policy, plan, and program. The Port reports annually on its Diversity &amp; Inclusion Plan, key elements of which include recruitment and hiring practices, employee training, and community outreach. This focus is strengthened</w:t>
      </w:r>
      <w:r>
        <w:rPr>
          <w:spacing w:val="-5"/>
        </w:rPr>
        <w:t> </w:t>
      </w:r>
      <w:r>
        <w:rPr/>
        <w:t>in</w:t>
      </w:r>
      <w:r>
        <w:rPr>
          <w:spacing w:val="-4"/>
        </w:rPr>
        <w:t> </w:t>
      </w:r>
      <w:r>
        <w:rPr/>
        <w:t>the</w:t>
      </w:r>
      <w:r>
        <w:rPr>
          <w:spacing w:val="-4"/>
        </w:rPr>
        <w:t> </w:t>
      </w:r>
      <w:r>
        <w:rPr/>
        <w:t>Port’s</w:t>
      </w:r>
      <w:r>
        <w:rPr>
          <w:spacing w:val="-3"/>
        </w:rPr>
        <w:t> </w:t>
      </w:r>
      <w:r>
        <w:rPr/>
        <w:t>new</w:t>
      </w:r>
      <w:r>
        <w:rPr>
          <w:spacing w:val="-4"/>
        </w:rPr>
        <w:t> </w:t>
      </w:r>
      <w:r>
        <w:rPr/>
        <w:t>Strategic</w:t>
      </w:r>
      <w:r>
        <w:rPr>
          <w:spacing w:val="-4"/>
        </w:rPr>
        <w:t> </w:t>
      </w:r>
      <w:r>
        <w:rPr/>
        <w:t>Plan.</w:t>
      </w:r>
      <w:r>
        <w:rPr>
          <w:spacing w:val="-4"/>
        </w:rPr>
        <w:t> </w:t>
      </w:r>
      <w:r>
        <w:rPr/>
        <w:t>DEI</w:t>
      </w:r>
      <w:r>
        <w:rPr>
          <w:spacing w:val="-4"/>
        </w:rPr>
        <w:t> </w:t>
      </w:r>
      <w:r>
        <w:rPr/>
        <w:t>is</w:t>
      </w:r>
      <w:r>
        <w:rPr>
          <w:spacing w:val="-4"/>
        </w:rPr>
        <w:t> </w:t>
      </w:r>
      <w:r>
        <w:rPr/>
        <w:t>cited</w:t>
      </w:r>
      <w:r>
        <w:rPr>
          <w:spacing w:val="-4"/>
        </w:rPr>
        <w:t> </w:t>
      </w:r>
      <w:r>
        <w:rPr/>
        <w:t>as</w:t>
      </w:r>
      <w:r>
        <w:rPr>
          <w:spacing w:val="-4"/>
        </w:rPr>
        <w:t> </w:t>
      </w:r>
      <w:r>
        <w:rPr/>
        <w:t>one</w:t>
      </w:r>
      <w:r>
        <w:rPr>
          <w:spacing w:val="-4"/>
        </w:rPr>
        <w:t> </w:t>
      </w:r>
      <w:r>
        <w:rPr/>
        <w:t>of</w:t>
      </w:r>
      <w:r>
        <w:rPr>
          <w:spacing w:val="-4"/>
        </w:rPr>
        <w:t> </w:t>
      </w:r>
      <w:r>
        <w:rPr/>
        <w:t>the</w:t>
      </w:r>
      <w:r>
        <w:rPr>
          <w:spacing w:val="-4"/>
        </w:rPr>
        <w:t> </w:t>
      </w:r>
      <w:r>
        <w:rPr/>
        <w:t>seven</w:t>
      </w:r>
      <w:r>
        <w:rPr>
          <w:spacing w:val="-4"/>
        </w:rPr>
        <w:t> </w:t>
      </w:r>
      <w:r>
        <w:rPr/>
        <w:t>core</w:t>
      </w:r>
      <w:r>
        <w:rPr>
          <w:spacing w:val="-4"/>
        </w:rPr>
        <w:t> </w:t>
      </w:r>
      <w:r>
        <w:rPr/>
        <w:t>values</w:t>
      </w:r>
      <w:r>
        <w:rPr>
          <w:spacing w:val="-4"/>
        </w:rPr>
        <w:t> </w:t>
      </w:r>
      <w:r>
        <w:rPr/>
        <w:t>of</w:t>
      </w:r>
      <w:r>
        <w:rPr>
          <w:spacing w:val="-4"/>
        </w:rPr>
        <w:t> </w:t>
      </w:r>
      <w:r>
        <w:rPr/>
        <w:t>the</w:t>
      </w:r>
      <w:r>
        <w:rPr>
          <w:spacing w:val="-4"/>
        </w:rPr>
        <w:t> </w:t>
      </w:r>
      <w:r>
        <w:rPr/>
        <w:t>port, and one of the six key strategies under the “organizational success” goal of the Plan.</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42" w:hanging="358"/>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22" w:hanging="358"/>
      </w:pPr>
      <w:rPr>
        <w:rFonts w:hint="default"/>
        <w:lang w:val="en-US" w:eastAsia="en-US" w:bidi="ar-SA"/>
      </w:rPr>
    </w:lvl>
    <w:lvl w:ilvl="2">
      <w:start w:val="0"/>
      <w:numFmt w:val="bullet"/>
      <w:lvlText w:val="•"/>
      <w:lvlJc w:val="left"/>
      <w:pPr>
        <w:ind w:left="2304" w:hanging="358"/>
      </w:pPr>
      <w:rPr>
        <w:rFonts w:hint="default"/>
        <w:lang w:val="en-US" w:eastAsia="en-US" w:bidi="ar-SA"/>
      </w:rPr>
    </w:lvl>
    <w:lvl w:ilvl="3">
      <w:start w:val="0"/>
      <w:numFmt w:val="bullet"/>
      <w:lvlText w:val="•"/>
      <w:lvlJc w:val="left"/>
      <w:pPr>
        <w:ind w:left="3186" w:hanging="358"/>
      </w:pPr>
      <w:rPr>
        <w:rFonts w:hint="default"/>
        <w:lang w:val="en-US" w:eastAsia="en-US" w:bidi="ar-SA"/>
      </w:rPr>
    </w:lvl>
    <w:lvl w:ilvl="4">
      <w:start w:val="0"/>
      <w:numFmt w:val="bullet"/>
      <w:lvlText w:val="•"/>
      <w:lvlJc w:val="left"/>
      <w:pPr>
        <w:ind w:left="4068" w:hanging="358"/>
      </w:pPr>
      <w:rPr>
        <w:rFonts w:hint="default"/>
        <w:lang w:val="en-US" w:eastAsia="en-US" w:bidi="ar-SA"/>
      </w:rPr>
    </w:lvl>
    <w:lvl w:ilvl="5">
      <w:start w:val="0"/>
      <w:numFmt w:val="bullet"/>
      <w:lvlText w:val="•"/>
      <w:lvlJc w:val="left"/>
      <w:pPr>
        <w:ind w:left="4950" w:hanging="358"/>
      </w:pPr>
      <w:rPr>
        <w:rFonts w:hint="default"/>
        <w:lang w:val="en-US" w:eastAsia="en-US" w:bidi="ar-SA"/>
      </w:rPr>
    </w:lvl>
    <w:lvl w:ilvl="6">
      <w:start w:val="0"/>
      <w:numFmt w:val="bullet"/>
      <w:lvlText w:val="•"/>
      <w:lvlJc w:val="left"/>
      <w:pPr>
        <w:ind w:left="5832" w:hanging="358"/>
      </w:pPr>
      <w:rPr>
        <w:rFonts w:hint="default"/>
        <w:lang w:val="en-US" w:eastAsia="en-US" w:bidi="ar-SA"/>
      </w:rPr>
    </w:lvl>
    <w:lvl w:ilvl="7">
      <w:start w:val="0"/>
      <w:numFmt w:val="bullet"/>
      <w:lvlText w:val="•"/>
      <w:lvlJc w:val="left"/>
      <w:pPr>
        <w:ind w:left="6714" w:hanging="358"/>
      </w:pPr>
      <w:rPr>
        <w:rFonts w:hint="default"/>
        <w:lang w:val="en-US" w:eastAsia="en-US" w:bidi="ar-SA"/>
      </w:rPr>
    </w:lvl>
    <w:lvl w:ilvl="8">
      <w:start w:val="0"/>
      <w:numFmt w:val="bullet"/>
      <w:lvlText w:val="•"/>
      <w:lvlJc w:val="left"/>
      <w:pPr>
        <w:ind w:left="7596" w:hanging="358"/>
      </w:pPr>
      <w:rPr>
        <w:rFonts w:hint="default"/>
        <w:lang w:val="en-US" w:eastAsia="en-US" w:bidi="ar-SA"/>
      </w:rPr>
    </w:lvl>
  </w:abstractNum>
  <w:abstractNum w:abstractNumId="0">
    <w:multiLevelType w:val="hybridMultilevel"/>
    <w:lvl w:ilvl="0">
      <w:start w:val="0"/>
      <w:numFmt w:val="bullet"/>
      <w:lvlText w:val=""/>
      <w:lvlJc w:val="left"/>
      <w:pPr>
        <w:ind w:left="812" w:hanging="359"/>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74" w:hanging="359"/>
      </w:pPr>
      <w:rPr>
        <w:rFonts w:hint="default"/>
        <w:lang w:val="en-US" w:eastAsia="en-US" w:bidi="ar-SA"/>
      </w:rPr>
    </w:lvl>
    <w:lvl w:ilvl="2">
      <w:start w:val="0"/>
      <w:numFmt w:val="bullet"/>
      <w:lvlText w:val="•"/>
      <w:lvlJc w:val="left"/>
      <w:pPr>
        <w:ind w:left="2528" w:hanging="359"/>
      </w:pPr>
      <w:rPr>
        <w:rFonts w:hint="default"/>
        <w:lang w:val="en-US" w:eastAsia="en-US" w:bidi="ar-SA"/>
      </w:rPr>
    </w:lvl>
    <w:lvl w:ilvl="3">
      <w:start w:val="0"/>
      <w:numFmt w:val="bullet"/>
      <w:lvlText w:val="•"/>
      <w:lvlJc w:val="left"/>
      <w:pPr>
        <w:ind w:left="3382" w:hanging="359"/>
      </w:pPr>
      <w:rPr>
        <w:rFonts w:hint="default"/>
        <w:lang w:val="en-US" w:eastAsia="en-US" w:bidi="ar-SA"/>
      </w:rPr>
    </w:lvl>
    <w:lvl w:ilvl="4">
      <w:start w:val="0"/>
      <w:numFmt w:val="bullet"/>
      <w:lvlText w:val="•"/>
      <w:lvlJc w:val="left"/>
      <w:pPr>
        <w:ind w:left="4236" w:hanging="359"/>
      </w:pPr>
      <w:rPr>
        <w:rFonts w:hint="default"/>
        <w:lang w:val="en-US" w:eastAsia="en-US" w:bidi="ar-SA"/>
      </w:rPr>
    </w:lvl>
    <w:lvl w:ilvl="5">
      <w:start w:val="0"/>
      <w:numFmt w:val="bullet"/>
      <w:lvlText w:val="•"/>
      <w:lvlJc w:val="left"/>
      <w:pPr>
        <w:ind w:left="5090" w:hanging="359"/>
      </w:pPr>
      <w:rPr>
        <w:rFonts w:hint="default"/>
        <w:lang w:val="en-US" w:eastAsia="en-US" w:bidi="ar-SA"/>
      </w:rPr>
    </w:lvl>
    <w:lvl w:ilvl="6">
      <w:start w:val="0"/>
      <w:numFmt w:val="bullet"/>
      <w:lvlText w:val="•"/>
      <w:lvlJc w:val="left"/>
      <w:pPr>
        <w:ind w:left="5944" w:hanging="359"/>
      </w:pPr>
      <w:rPr>
        <w:rFonts w:hint="default"/>
        <w:lang w:val="en-US" w:eastAsia="en-US" w:bidi="ar-SA"/>
      </w:rPr>
    </w:lvl>
    <w:lvl w:ilvl="7">
      <w:start w:val="0"/>
      <w:numFmt w:val="bullet"/>
      <w:lvlText w:val="•"/>
      <w:lvlJc w:val="left"/>
      <w:pPr>
        <w:ind w:left="6798" w:hanging="359"/>
      </w:pPr>
      <w:rPr>
        <w:rFonts w:hint="default"/>
        <w:lang w:val="en-US" w:eastAsia="en-US" w:bidi="ar-SA"/>
      </w:rPr>
    </w:lvl>
    <w:lvl w:ilvl="8">
      <w:start w:val="0"/>
      <w:numFmt w:val="bullet"/>
      <w:lvlText w:val="•"/>
      <w:lvlJc w:val="left"/>
      <w:pPr>
        <w:ind w:left="7652" w:hanging="359"/>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82"/>
      <w:ind w:left="104"/>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spacing w:line="293" w:lineRule="exact"/>
      <w:ind w:left="103"/>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ind w:left="103"/>
      <w:outlineLvl w:val="3"/>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line="279" w:lineRule="exact"/>
      <w:ind w:left="542" w:hanging="357"/>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wilson@nwseaportalliance.com" TargetMode="External"/><Relationship Id="rId6" Type="http://schemas.openxmlformats.org/officeDocument/2006/relationships/hyperlink" Target="mailto:cwolf@nwseaportalliance.com" TargetMode="External"/><Relationship Id="rId7" Type="http://schemas.openxmlformats.org/officeDocument/2006/relationships/hyperlink" Target="mailto:apena@nwseaportalliance.com" TargetMode="External"/><Relationship Id="rId8" Type="http://schemas.openxmlformats.org/officeDocument/2006/relationships/hyperlink" Target="mailto:cdekanter@nwseaportalliance.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 VARF Hershman Fellowship Northwest-Seaport-Alliance-Project.docx</dc:title>
  <dcterms:created xsi:type="dcterms:W3CDTF">2026-02-27T23:24:05Z</dcterms:created>
  <dcterms:modified xsi:type="dcterms:W3CDTF">2026-02-27T23:24:05Z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2022-06-04T00:00:00Z</vt:filetime>
  </property>
  <property fmtid="{D5CDD505-2E9C-101B-9397-08002B2CF9AE}" pid="3" name="Creator">
    <vt:lpwstr>Word</vt:lpwstr>
  </property>
  <property fmtid="{D5CDD505-2E9C-101B-9397-08002B2CF9AE}" pid="4" name="LastSaved">
    <vt:filetime>2026-02-27T00:00:00Z</vt:filetime>
  </property>
  <property fmtid="{D5CDD505-2E9C-101B-9397-08002B2CF9AE}" pid="5" name="Producer">
    <vt:lpwstr>macOS Version 10.15.7 (Build 19H524) Quartz PDFContext</vt:lpwstr>
  </property>
</Properties>
</file>