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59" w:lineRule="auto" w:before="39"/>
        <w:ind w:left="2047" w:right="1255" w:hanging="507"/>
      </w:pPr>
      <w:r>
        <w:rPr/>
        <w:t>NMFS</w:t>
      </w:r>
      <w:r>
        <w:rPr>
          <w:spacing w:val="-7"/>
        </w:rPr>
        <w:t> </w:t>
      </w:r>
      <w:r>
        <w:rPr/>
        <w:t>WCR</w:t>
      </w:r>
      <w:r>
        <w:rPr>
          <w:spacing w:val="-7"/>
        </w:rPr>
        <w:t> </w:t>
      </w:r>
      <w:r>
        <w:rPr/>
        <w:t>Protected</w:t>
      </w:r>
      <w:r>
        <w:rPr>
          <w:spacing w:val="-8"/>
        </w:rPr>
        <w:t> </w:t>
      </w:r>
      <w:r>
        <w:rPr/>
        <w:t>Resources</w:t>
      </w:r>
      <w:r>
        <w:rPr>
          <w:spacing w:val="-6"/>
        </w:rPr>
        <w:t> </w:t>
      </w:r>
      <w:r>
        <w:rPr/>
        <w:t>Division</w:t>
      </w:r>
      <w:r>
        <w:rPr>
          <w:spacing w:val="-6"/>
        </w:rPr>
        <w:t> </w:t>
      </w:r>
      <w:r>
        <w:rPr/>
        <w:t>Hershman</w:t>
      </w:r>
      <w:r>
        <w:rPr>
          <w:spacing w:val="-6"/>
        </w:rPr>
        <w:t> </w:t>
      </w:r>
      <w:r>
        <w:rPr/>
        <w:t>Fellowship Project Title: Marine Protected Species Management</w:t>
      </w:r>
    </w:p>
    <w:p>
      <w:pPr>
        <w:pStyle w:val="BodyText"/>
        <w:spacing w:before="20"/>
        <w:rPr>
          <w:b/>
          <w:sz w:val="20"/>
        </w:rPr>
      </w:pPr>
    </w:p>
    <w:p>
      <w:pPr>
        <w:pStyle w:val="BodyText"/>
        <w:spacing w:after="0"/>
        <w:rPr>
          <w:b/>
          <w:sz w:val="20"/>
        </w:rPr>
        <w:sectPr>
          <w:type w:val="continuous"/>
          <w:pgSz w:w="12240" w:h="15840"/>
          <w:pgMar w:top="1400" w:bottom="280" w:left="1440" w:right="1080"/>
        </w:sectPr>
      </w:pPr>
    </w:p>
    <w:p>
      <w:pPr>
        <w:spacing w:before="51"/>
        <w:ind w:left="0" w:right="0" w:firstLine="0"/>
        <w:jc w:val="left"/>
        <w:rPr>
          <w:b/>
          <w:sz w:val="24"/>
        </w:rPr>
      </w:pPr>
      <w:bookmarkStart w:name="Mentors:" w:id="1"/>
      <w:bookmarkEnd w:id="1"/>
      <w:r>
        <w:rPr/>
      </w:r>
      <w:r>
        <w:rPr>
          <w:b/>
          <w:spacing w:val="-2"/>
          <w:sz w:val="24"/>
        </w:rPr>
        <w:t>Mentors:</w:t>
      </w:r>
    </w:p>
    <w:p>
      <w:pPr>
        <w:pStyle w:val="BodyText"/>
        <w:spacing w:before="24"/>
      </w:pPr>
      <w:r>
        <w:rPr/>
        <w:t>Grace</w:t>
      </w:r>
      <w:r>
        <w:rPr>
          <w:spacing w:val="-1"/>
        </w:rPr>
        <w:t> </w:t>
      </w:r>
      <w:r>
        <w:rPr>
          <w:spacing w:val="-2"/>
        </w:rPr>
        <w:t>Ferrara</w:t>
      </w:r>
    </w:p>
    <w:p>
      <w:pPr>
        <w:pStyle w:val="BodyText"/>
        <w:spacing w:line="256" w:lineRule="auto" w:before="24"/>
      </w:pPr>
      <w:r>
        <w:rPr/>
        <w:t>Natural</w:t>
      </w:r>
      <w:r>
        <w:rPr>
          <w:spacing w:val="-13"/>
        </w:rPr>
        <w:t> </w:t>
      </w:r>
      <w:r>
        <w:rPr/>
        <w:t>Resource</w:t>
      </w:r>
      <w:r>
        <w:rPr>
          <w:spacing w:val="-14"/>
        </w:rPr>
        <w:t> </w:t>
      </w:r>
      <w:r>
        <w:rPr/>
        <w:t>Management</w:t>
      </w:r>
      <w:r>
        <w:rPr>
          <w:spacing w:val="-12"/>
        </w:rPr>
        <w:t> </w:t>
      </w:r>
      <w:r>
        <w:rPr/>
        <w:t>Specialist </w:t>
      </w:r>
      <w:hyperlink r:id="rId5">
        <w:r>
          <w:rPr>
            <w:color w:val="0562C1"/>
            <w:spacing w:val="-2"/>
            <w:u w:val="single" w:color="0562C1"/>
          </w:rPr>
          <w:t>Grace.Ferrara@noaa.gov</w:t>
        </w:r>
      </w:hyperlink>
    </w:p>
    <w:p>
      <w:pPr>
        <w:pStyle w:val="BodyText"/>
        <w:spacing w:before="4"/>
      </w:pPr>
      <w:r>
        <w:rPr>
          <w:spacing w:val="-2"/>
        </w:rPr>
        <w:t>206-526-</w:t>
      </w:r>
      <w:r>
        <w:rPr>
          <w:spacing w:val="-4"/>
        </w:rPr>
        <w:t>6172</w:t>
      </w:r>
    </w:p>
    <w:p>
      <w:pPr>
        <w:pStyle w:val="BodyText"/>
        <w:spacing w:before="75"/>
      </w:pPr>
      <w:r>
        <w:rPr/>
        <w:br w:type="column"/>
      </w:r>
      <w:r>
        <w:rPr/>
      </w:r>
    </w:p>
    <w:p>
      <w:pPr>
        <w:pStyle w:val="BodyText"/>
      </w:pPr>
      <w:r>
        <w:rPr/>
        <w:t>Laura</w:t>
      </w:r>
      <w:r>
        <w:rPr>
          <w:spacing w:val="1"/>
        </w:rPr>
        <w:t> </w:t>
      </w:r>
      <w:r>
        <w:rPr>
          <w:spacing w:val="-2"/>
        </w:rPr>
        <w:t>Koehn</w:t>
      </w:r>
    </w:p>
    <w:p>
      <w:pPr>
        <w:pStyle w:val="BodyText"/>
        <w:spacing w:line="259" w:lineRule="auto" w:before="24"/>
        <w:ind w:right="2080"/>
      </w:pPr>
      <w:r>
        <w:rPr/>
        <w:t>Marine</w:t>
      </w:r>
      <w:r>
        <w:rPr>
          <w:spacing w:val="-14"/>
        </w:rPr>
        <w:t> </w:t>
      </w:r>
      <w:r>
        <w:rPr/>
        <w:t>Mammal</w:t>
      </w:r>
      <w:r>
        <w:rPr>
          <w:spacing w:val="-14"/>
        </w:rPr>
        <w:t> </w:t>
      </w:r>
      <w:r>
        <w:rPr/>
        <w:t>Specialist </w:t>
      </w:r>
      <w:hyperlink r:id="rId6">
        <w:r>
          <w:rPr>
            <w:color w:val="0562C1"/>
            <w:spacing w:val="-2"/>
            <w:u w:val="single" w:color="0562C1"/>
          </w:rPr>
          <w:t>Laura.Koehn@noaa.gov</w:t>
        </w:r>
      </w:hyperlink>
      <w:r>
        <w:rPr>
          <w:color w:val="0562C1"/>
          <w:spacing w:val="-2"/>
          <w:u w:val="none"/>
        </w:rPr>
        <w:t> </w:t>
      </w:r>
      <w:r>
        <w:rPr>
          <w:spacing w:val="-2"/>
          <w:u w:val="none"/>
        </w:rPr>
        <w:t>206-526-6550</w:t>
      </w:r>
    </w:p>
    <w:p>
      <w:pPr>
        <w:pStyle w:val="BodyText"/>
        <w:spacing w:after="0" w:line="259" w:lineRule="auto"/>
        <w:sectPr>
          <w:type w:val="continuous"/>
          <w:pgSz w:w="12240" w:h="15840"/>
          <w:pgMar w:top="1400" w:bottom="280" w:left="1440" w:right="1080"/>
          <w:cols w:num="2" w:equalWidth="0">
            <w:col w:w="4019" w:space="1021"/>
            <w:col w:w="4680"/>
          </w:cols>
        </w:sectPr>
      </w:pPr>
    </w:p>
    <w:p>
      <w:pPr>
        <w:pStyle w:val="BodyText"/>
        <w:spacing w:before="22"/>
      </w:pPr>
    </w:p>
    <w:p>
      <w:pPr>
        <w:pStyle w:val="Heading1"/>
      </w:pPr>
      <w:bookmarkStart w:name="Position Overview:" w:id="2"/>
      <w:bookmarkEnd w:id="2"/>
      <w:r>
        <w:rPr>
          <w:b w:val="0"/>
        </w:rPr>
      </w:r>
      <w:r>
        <w:rPr/>
        <w:t>Position</w:t>
      </w:r>
      <w:r>
        <w:rPr>
          <w:spacing w:val="-3"/>
        </w:rPr>
        <w:t> </w:t>
      </w:r>
      <w:r>
        <w:rPr>
          <w:spacing w:val="-2"/>
        </w:rPr>
        <w:t>Overview:</w:t>
      </w:r>
    </w:p>
    <w:p>
      <w:pPr>
        <w:pStyle w:val="BodyText"/>
        <w:spacing w:line="259" w:lineRule="auto" w:before="21"/>
        <w:ind w:right="395"/>
      </w:pPr>
      <w:r>
        <w:rPr/>
        <w:t>The Protected Resources Division (PRD) is responsible for the oversight, policy direction, guidance and coordination of management programs mandated by the Marine Mammal Protection Act (MMPA) and the Endangered Species Act (ESA). We manage protected species along the West Coast from blue whales— the largest animals to ever live— to invertebrates, such as abalone, that fit in the palm of your hand. These species are key elements of the ecosystem and are critically important for our culture, recreation, and economy. Within the Seattle</w:t>
      </w:r>
      <w:r>
        <w:rPr>
          <w:spacing w:val="-4"/>
        </w:rPr>
        <w:t> </w:t>
      </w:r>
      <w:r>
        <w:rPr/>
        <w:t>branch</w:t>
      </w:r>
      <w:r>
        <w:rPr>
          <w:spacing w:val="-4"/>
        </w:rPr>
        <w:t> </w:t>
      </w:r>
      <w:r>
        <w:rPr/>
        <w:t>of</w:t>
      </w:r>
      <w:r>
        <w:rPr>
          <w:spacing w:val="-1"/>
        </w:rPr>
        <w:t> </w:t>
      </w:r>
      <w:r>
        <w:rPr/>
        <w:t>PRD,</w:t>
      </w:r>
      <w:r>
        <w:rPr>
          <w:spacing w:val="-5"/>
        </w:rPr>
        <w:t> </w:t>
      </w:r>
      <w:r>
        <w:rPr/>
        <w:t>our</w:t>
      </w:r>
      <w:r>
        <w:rPr>
          <w:spacing w:val="-2"/>
        </w:rPr>
        <w:t> </w:t>
      </w:r>
      <w:r>
        <w:rPr/>
        <w:t>work</w:t>
      </w:r>
      <w:r>
        <w:rPr>
          <w:spacing w:val="-4"/>
        </w:rPr>
        <w:t> </w:t>
      </w:r>
      <w:r>
        <w:rPr/>
        <w:t>focuses</w:t>
      </w:r>
      <w:r>
        <w:rPr>
          <w:spacing w:val="-3"/>
        </w:rPr>
        <w:t> </w:t>
      </w:r>
      <w:r>
        <w:rPr/>
        <w:t>on</w:t>
      </w:r>
      <w:r>
        <w:rPr>
          <w:spacing w:val="-4"/>
        </w:rPr>
        <w:t> </w:t>
      </w:r>
      <w:r>
        <w:rPr/>
        <w:t>the</w:t>
      </w:r>
      <w:r>
        <w:rPr>
          <w:spacing w:val="-4"/>
        </w:rPr>
        <w:t> </w:t>
      </w:r>
      <w:r>
        <w:rPr/>
        <w:t>conservation</w:t>
      </w:r>
      <w:r>
        <w:rPr>
          <w:spacing w:val="-4"/>
        </w:rPr>
        <w:t> </w:t>
      </w:r>
      <w:r>
        <w:rPr/>
        <w:t>and</w:t>
      </w:r>
      <w:r>
        <w:rPr>
          <w:spacing w:val="-1"/>
        </w:rPr>
        <w:t> </w:t>
      </w:r>
      <w:r>
        <w:rPr/>
        <w:t>recovery</w:t>
      </w:r>
      <w:r>
        <w:rPr>
          <w:spacing w:val="-3"/>
        </w:rPr>
        <w:t> </w:t>
      </w:r>
      <w:r>
        <w:rPr/>
        <w:t>of</w:t>
      </w:r>
      <w:r>
        <w:rPr>
          <w:spacing w:val="-4"/>
        </w:rPr>
        <w:t> </w:t>
      </w:r>
      <w:r>
        <w:rPr/>
        <w:t>protected</w:t>
      </w:r>
      <w:r>
        <w:rPr>
          <w:spacing w:val="-1"/>
        </w:rPr>
        <w:t> </w:t>
      </w:r>
      <w:r>
        <w:rPr/>
        <w:t>species in the Pacific Northwest, including endangered </w:t>
      </w:r>
      <w:hyperlink r:id="rId7">
        <w:r>
          <w:rPr>
            <w:color w:val="0562C1"/>
            <w:u w:val="single" w:color="0562C1"/>
          </w:rPr>
          <w:t>Southern Resident killer whales (SRKW)</w:t>
        </w:r>
      </w:hyperlink>
      <w:r>
        <w:rPr>
          <w:u w:val="none"/>
        </w:rPr>
        <w:t>. We seek a fellow to work within the Seattle PRD team to support the SRKW recovery program.</w:t>
      </w:r>
    </w:p>
    <w:p>
      <w:pPr>
        <w:pStyle w:val="BodyText"/>
        <w:spacing w:before="22"/>
      </w:pPr>
    </w:p>
    <w:p>
      <w:pPr>
        <w:pStyle w:val="Heading1"/>
      </w:pPr>
      <w:bookmarkStart w:name="The Fellowship Experience" w:id="3"/>
      <w:bookmarkEnd w:id="3"/>
      <w:r>
        <w:rPr>
          <w:b w:val="0"/>
        </w:rPr>
      </w:r>
      <w:r>
        <w:rPr/>
        <w:t>The</w:t>
      </w:r>
      <w:r>
        <w:rPr>
          <w:spacing w:val="-1"/>
        </w:rPr>
        <w:t> </w:t>
      </w:r>
      <w:r>
        <w:rPr/>
        <w:t>Fellowship</w:t>
      </w:r>
      <w:r>
        <w:rPr>
          <w:spacing w:val="-2"/>
        </w:rPr>
        <w:t> Experience</w:t>
      </w:r>
    </w:p>
    <w:p>
      <w:pPr>
        <w:pStyle w:val="BodyText"/>
        <w:spacing w:line="259" w:lineRule="auto" w:before="21"/>
        <w:ind w:left="-1" w:right="395"/>
      </w:pPr>
      <w:r>
        <w:rPr/>
        <w:t>In the NMFS West Coast Region, we aim to build an authentic and supportive culture for our students. This means that our mentors provide active supervision and coaching; set clear and attainable learning goals; and support growth and learning opportunities so that our interns and fellows can build meaningful careers. The fellow will be mentored by two PRD staff members; however, many members of PRD and the West Coast Region are passionate about educating</w:t>
      </w:r>
      <w:r>
        <w:rPr>
          <w:spacing w:val="-5"/>
        </w:rPr>
        <w:t> </w:t>
      </w:r>
      <w:r>
        <w:rPr/>
        <w:t>early</w:t>
      </w:r>
      <w:r>
        <w:rPr>
          <w:spacing w:val="-3"/>
        </w:rPr>
        <w:t> </w:t>
      </w:r>
      <w:r>
        <w:rPr/>
        <w:t>career</w:t>
      </w:r>
      <w:r>
        <w:rPr>
          <w:spacing w:val="-5"/>
        </w:rPr>
        <w:t> </w:t>
      </w:r>
      <w:r>
        <w:rPr/>
        <w:t>professionals</w:t>
      </w:r>
      <w:r>
        <w:rPr>
          <w:spacing w:val="-3"/>
        </w:rPr>
        <w:t> </w:t>
      </w:r>
      <w:r>
        <w:rPr/>
        <w:t>and</w:t>
      </w:r>
      <w:r>
        <w:rPr>
          <w:spacing w:val="-1"/>
        </w:rPr>
        <w:t> </w:t>
      </w:r>
      <w:r>
        <w:rPr/>
        <w:t>are</w:t>
      </w:r>
      <w:r>
        <w:rPr>
          <w:spacing w:val="-2"/>
        </w:rPr>
        <w:t> </w:t>
      </w:r>
      <w:r>
        <w:rPr/>
        <w:t>eager</w:t>
      </w:r>
      <w:r>
        <w:rPr>
          <w:spacing w:val="-2"/>
        </w:rPr>
        <w:t> </w:t>
      </w:r>
      <w:r>
        <w:rPr/>
        <w:t>to</w:t>
      </w:r>
      <w:r>
        <w:rPr>
          <w:spacing w:val="-4"/>
        </w:rPr>
        <w:t> </w:t>
      </w:r>
      <w:r>
        <w:rPr/>
        <w:t>share</w:t>
      </w:r>
      <w:r>
        <w:rPr>
          <w:spacing w:val="-4"/>
        </w:rPr>
        <w:t> </w:t>
      </w:r>
      <w:r>
        <w:rPr/>
        <w:t>their</w:t>
      </w:r>
      <w:r>
        <w:rPr>
          <w:spacing w:val="-5"/>
        </w:rPr>
        <w:t> </w:t>
      </w:r>
      <w:r>
        <w:rPr/>
        <w:t>experiences</w:t>
      </w:r>
      <w:r>
        <w:rPr>
          <w:spacing w:val="-3"/>
        </w:rPr>
        <w:t> </w:t>
      </w:r>
      <w:r>
        <w:rPr/>
        <w:t>with</w:t>
      </w:r>
      <w:r>
        <w:rPr>
          <w:spacing w:val="-1"/>
        </w:rPr>
        <w:t> </w:t>
      </w:r>
      <w:r>
        <w:rPr/>
        <w:t>students</w:t>
      </w:r>
      <w:r>
        <w:rPr>
          <w:spacing w:val="-3"/>
        </w:rPr>
        <w:t> </w:t>
      </w:r>
      <w:r>
        <w:rPr/>
        <w:t>and recent graduates. Fellows can expect to integrate directly into the Seattle PRD team and be immersed in a rich learning environment with a supportive group of coworkers, mentors, and agency partners. The fellow will also have the opportunity to work closely with state and local government partners, Tribes, NGOs, and industry.</w:t>
      </w:r>
    </w:p>
    <w:p>
      <w:pPr>
        <w:pStyle w:val="BodyText"/>
        <w:spacing w:before="20"/>
      </w:pPr>
    </w:p>
    <w:p>
      <w:pPr>
        <w:pStyle w:val="Heading1"/>
        <w:ind w:left="-1"/>
      </w:pPr>
      <w:bookmarkStart w:name="Fellowship Areas of Focus:" w:id="4"/>
      <w:bookmarkEnd w:id="4"/>
      <w:r>
        <w:rPr>
          <w:b w:val="0"/>
        </w:rPr>
      </w:r>
      <w:r>
        <w:rPr/>
        <w:t>Fellowship</w:t>
      </w:r>
      <w:r>
        <w:rPr>
          <w:spacing w:val="-4"/>
        </w:rPr>
        <w:t> </w:t>
      </w:r>
      <w:r>
        <w:rPr/>
        <w:t>Areas</w:t>
      </w:r>
      <w:r>
        <w:rPr>
          <w:spacing w:val="-1"/>
        </w:rPr>
        <w:t> </w:t>
      </w:r>
      <w:r>
        <w:rPr/>
        <w:t>of</w:t>
      </w:r>
      <w:r>
        <w:rPr>
          <w:spacing w:val="-2"/>
        </w:rPr>
        <w:t> Focus:</w:t>
      </w:r>
    </w:p>
    <w:p>
      <w:pPr>
        <w:pStyle w:val="BodyText"/>
        <w:spacing w:line="259" w:lineRule="auto" w:before="23"/>
        <w:ind w:left="-1" w:right="363"/>
      </w:pPr>
      <w:r>
        <w:rPr/>
        <w:t>PRD manages a dynamic workload with lots of exciting opportunities for the fellow to participate in the policy process. While it is difficult to predict what projects may become available</w:t>
      </w:r>
      <w:r>
        <w:rPr>
          <w:spacing w:val="-4"/>
        </w:rPr>
        <w:t> </w:t>
      </w:r>
      <w:r>
        <w:rPr/>
        <w:t>during</w:t>
      </w:r>
      <w:r>
        <w:rPr>
          <w:spacing w:val="-5"/>
        </w:rPr>
        <w:t> </w:t>
      </w:r>
      <w:r>
        <w:rPr/>
        <w:t>their</w:t>
      </w:r>
      <w:r>
        <w:rPr>
          <w:spacing w:val="-2"/>
        </w:rPr>
        <w:t> </w:t>
      </w:r>
      <w:r>
        <w:rPr/>
        <w:t>time</w:t>
      </w:r>
      <w:r>
        <w:rPr>
          <w:spacing w:val="-2"/>
        </w:rPr>
        <w:t> </w:t>
      </w:r>
      <w:r>
        <w:rPr/>
        <w:t>with</w:t>
      </w:r>
      <w:r>
        <w:rPr>
          <w:spacing w:val="-4"/>
        </w:rPr>
        <w:t> </w:t>
      </w:r>
      <w:r>
        <w:rPr/>
        <w:t>us,</w:t>
      </w:r>
      <w:r>
        <w:rPr>
          <w:spacing w:val="-2"/>
        </w:rPr>
        <w:t> </w:t>
      </w:r>
      <w:r>
        <w:rPr/>
        <w:t>we</w:t>
      </w:r>
      <w:r>
        <w:rPr>
          <w:spacing w:val="-2"/>
        </w:rPr>
        <w:t> </w:t>
      </w:r>
      <w:r>
        <w:rPr/>
        <w:t>work</w:t>
      </w:r>
      <w:r>
        <w:rPr>
          <w:spacing w:val="-4"/>
        </w:rPr>
        <w:t> </w:t>
      </w:r>
      <w:r>
        <w:rPr/>
        <w:t>closely</w:t>
      </w:r>
      <w:r>
        <w:rPr>
          <w:spacing w:val="-3"/>
        </w:rPr>
        <w:t> </w:t>
      </w:r>
      <w:r>
        <w:rPr/>
        <w:t>with</w:t>
      </w:r>
      <w:r>
        <w:rPr>
          <w:spacing w:val="-1"/>
        </w:rPr>
        <w:t> </w:t>
      </w:r>
      <w:r>
        <w:rPr/>
        <w:t>our</w:t>
      </w:r>
      <w:r>
        <w:rPr>
          <w:spacing w:val="-2"/>
        </w:rPr>
        <w:t> </w:t>
      </w:r>
      <w:r>
        <w:rPr/>
        <w:t>interns</w:t>
      </w:r>
      <w:r>
        <w:rPr>
          <w:spacing w:val="-3"/>
        </w:rPr>
        <w:t> </w:t>
      </w:r>
      <w:r>
        <w:rPr/>
        <w:t>and</w:t>
      </w:r>
      <w:r>
        <w:rPr>
          <w:spacing w:val="-4"/>
        </w:rPr>
        <w:t> </w:t>
      </w:r>
      <w:r>
        <w:rPr/>
        <w:t>fellows</w:t>
      </w:r>
      <w:r>
        <w:rPr>
          <w:spacing w:val="-3"/>
        </w:rPr>
        <w:t> </w:t>
      </w:r>
      <w:r>
        <w:rPr/>
        <w:t>to</w:t>
      </w:r>
      <w:r>
        <w:rPr>
          <w:spacing w:val="-4"/>
        </w:rPr>
        <w:t> </w:t>
      </w:r>
      <w:r>
        <w:rPr/>
        <w:t>determine where their interests lie so that we can best match them with projects that will help them achieve their goals. Two project areas in particular may serve as the basis of the fellowship’s areas of focus:</w:t>
      </w:r>
    </w:p>
    <w:p>
      <w:pPr>
        <w:pStyle w:val="BodyText"/>
        <w:spacing w:after="0" w:line="259" w:lineRule="auto"/>
        <w:sectPr>
          <w:type w:val="continuous"/>
          <w:pgSz w:w="12240" w:h="15840"/>
          <w:pgMar w:top="1400" w:bottom="280" w:left="1440" w:right="1080"/>
        </w:sectPr>
      </w:pPr>
    </w:p>
    <w:p>
      <w:pPr>
        <w:pStyle w:val="Heading1"/>
        <w:numPr>
          <w:ilvl w:val="0"/>
          <w:numId w:val="1"/>
        </w:numPr>
        <w:tabs>
          <w:tab w:pos="358" w:val="left" w:leader="none"/>
        </w:tabs>
        <w:spacing w:line="240" w:lineRule="auto" w:before="39" w:after="0"/>
        <w:ind w:left="358" w:right="0" w:hanging="358"/>
        <w:jc w:val="left"/>
      </w:pPr>
      <w:r>
        <w:rPr/>
        <w:t>Vessel</w:t>
      </w:r>
      <w:r>
        <w:rPr>
          <w:spacing w:val="-2"/>
        </w:rPr>
        <w:t> </w:t>
      </w:r>
      <w:r>
        <w:rPr/>
        <w:t>Impact</w:t>
      </w:r>
      <w:r>
        <w:rPr>
          <w:spacing w:val="-3"/>
        </w:rPr>
        <w:t> </w:t>
      </w:r>
      <w:r>
        <w:rPr/>
        <w:t>Reduction</w:t>
      </w:r>
      <w:r>
        <w:rPr>
          <w:spacing w:val="-4"/>
        </w:rPr>
        <w:t> </w:t>
      </w:r>
      <w:r>
        <w:rPr>
          <w:spacing w:val="-2"/>
        </w:rPr>
        <w:t>Coordination</w:t>
      </w:r>
    </w:p>
    <w:p>
      <w:pPr>
        <w:pStyle w:val="BodyText"/>
        <w:spacing w:line="259" w:lineRule="auto" w:before="24"/>
        <w:ind w:left="-1" w:right="371" w:firstLine="360"/>
      </w:pPr>
      <w:r>
        <w:rPr/>
        <w:t>Southern Resident killer whales rely on echolocation and communication to support their critical foraging and social needs; however, physical and acoustic disturbance from vessels can impair these functions. We have been working since 2019 to strengthen federal protective measures</w:t>
      </w:r>
      <w:r>
        <w:rPr>
          <w:spacing w:val="-5"/>
        </w:rPr>
        <w:t> </w:t>
      </w:r>
      <w:r>
        <w:rPr/>
        <w:t>aimed</w:t>
      </w:r>
      <w:r>
        <w:rPr>
          <w:spacing w:val="-4"/>
        </w:rPr>
        <w:t> </w:t>
      </w:r>
      <w:r>
        <w:rPr/>
        <w:t>at</w:t>
      </w:r>
      <w:r>
        <w:rPr>
          <w:spacing w:val="-4"/>
        </w:rPr>
        <w:t> </w:t>
      </w:r>
      <w:r>
        <w:rPr/>
        <w:t>reducing</w:t>
      </w:r>
      <w:r>
        <w:rPr>
          <w:spacing w:val="-3"/>
        </w:rPr>
        <w:t> </w:t>
      </w:r>
      <w:r>
        <w:rPr/>
        <w:t>vessel</w:t>
      </w:r>
      <w:r>
        <w:rPr>
          <w:spacing w:val="-5"/>
        </w:rPr>
        <w:t> </w:t>
      </w:r>
      <w:r>
        <w:rPr/>
        <w:t>disturbance</w:t>
      </w:r>
      <w:r>
        <w:rPr>
          <w:spacing w:val="-5"/>
        </w:rPr>
        <w:t> </w:t>
      </w:r>
      <w:r>
        <w:rPr/>
        <w:t>while</w:t>
      </w:r>
      <w:r>
        <w:rPr>
          <w:spacing w:val="-2"/>
        </w:rPr>
        <w:t> </w:t>
      </w:r>
      <w:r>
        <w:rPr/>
        <w:t>also</w:t>
      </w:r>
      <w:r>
        <w:rPr>
          <w:spacing w:val="-2"/>
        </w:rPr>
        <w:t> </w:t>
      </w:r>
      <w:r>
        <w:rPr/>
        <w:t>coordinating</w:t>
      </w:r>
      <w:r>
        <w:rPr>
          <w:spacing w:val="-5"/>
        </w:rPr>
        <w:t> </w:t>
      </w:r>
      <w:r>
        <w:rPr/>
        <w:t>with</w:t>
      </w:r>
      <w:r>
        <w:rPr>
          <w:spacing w:val="-1"/>
        </w:rPr>
        <w:t> </w:t>
      </w:r>
      <w:r>
        <w:rPr/>
        <w:t>state</w:t>
      </w:r>
      <w:r>
        <w:rPr>
          <w:spacing w:val="-4"/>
        </w:rPr>
        <w:t> </w:t>
      </w:r>
      <w:r>
        <w:rPr/>
        <w:t>and</w:t>
      </w:r>
      <w:r>
        <w:rPr>
          <w:spacing w:val="-1"/>
        </w:rPr>
        <w:t> </w:t>
      </w:r>
      <w:r>
        <w:rPr/>
        <w:t>Canadian partners to find parity across our three jurisdictions. NMFS is also a core partner of the Be Whale Wise program— a transboundary collaboration between NMFS, the Washington Department of Fish and Wildlife (WDFW), Transport Canada, the Department of Fisheries and Oceans Canada (DFO), and the Whale Museum— which promotes voluntary guidelines for boating around marine wildlife. The fellow would contribute to these programs by: Working with Office of Law</w:t>
      </w:r>
      <w:r>
        <w:rPr>
          <w:spacing w:val="-2"/>
        </w:rPr>
        <w:t> </w:t>
      </w:r>
      <w:r>
        <w:rPr/>
        <w:t>Enforcement and</w:t>
      </w:r>
      <w:r>
        <w:rPr>
          <w:spacing w:val="-2"/>
        </w:rPr>
        <w:t> </w:t>
      </w:r>
      <w:r>
        <w:rPr/>
        <w:t>Northwest</w:t>
      </w:r>
      <w:r>
        <w:rPr>
          <w:spacing w:val="-2"/>
        </w:rPr>
        <w:t> </w:t>
      </w:r>
      <w:r>
        <w:rPr/>
        <w:t>Fisheries</w:t>
      </w:r>
      <w:r>
        <w:rPr>
          <w:spacing w:val="-1"/>
        </w:rPr>
        <w:t> </w:t>
      </w:r>
      <w:r>
        <w:rPr/>
        <w:t>Science Center</w:t>
      </w:r>
      <w:r>
        <w:rPr>
          <w:spacing w:val="-3"/>
        </w:rPr>
        <w:t> </w:t>
      </w:r>
      <w:r>
        <w:rPr/>
        <w:t>staff</w:t>
      </w:r>
      <w:r>
        <w:rPr>
          <w:spacing w:val="-2"/>
        </w:rPr>
        <w:t> </w:t>
      </w:r>
      <w:r>
        <w:rPr/>
        <w:t>to</w:t>
      </w:r>
      <w:r>
        <w:rPr>
          <w:spacing w:val="-2"/>
        </w:rPr>
        <w:t> </w:t>
      </w:r>
      <w:r>
        <w:rPr/>
        <w:t>identify</w:t>
      </w:r>
      <w:r>
        <w:rPr>
          <w:spacing w:val="-1"/>
        </w:rPr>
        <w:t> </w:t>
      </w:r>
      <w:r>
        <w:rPr/>
        <w:t>actions that NMFS may take to reduce vessel impacts; coordinating with DFO staff as they develop a proposed rule for new Marine Mammal Regulations limiting vessel activity near killer whales in</w:t>
      </w:r>
    </w:p>
    <w:p>
      <w:pPr>
        <w:pStyle w:val="BodyText"/>
        <w:spacing w:line="256" w:lineRule="auto"/>
        <w:ind w:left="-1" w:right="395"/>
      </w:pPr>
      <w:r>
        <w:rPr/>
        <w:t>B.C.</w:t>
      </w:r>
      <w:r>
        <w:rPr>
          <w:spacing w:val="-2"/>
        </w:rPr>
        <w:t> </w:t>
      </w:r>
      <w:r>
        <w:rPr/>
        <w:t>waters;</w:t>
      </w:r>
      <w:r>
        <w:rPr>
          <w:spacing w:val="-2"/>
        </w:rPr>
        <w:t> </w:t>
      </w:r>
      <w:r>
        <w:rPr/>
        <w:t>working</w:t>
      </w:r>
      <w:r>
        <w:rPr>
          <w:spacing w:val="-2"/>
        </w:rPr>
        <w:t> </w:t>
      </w:r>
      <w:r>
        <w:rPr/>
        <w:t>with</w:t>
      </w:r>
      <w:r>
        <w:rPr>
          <w:spacing w:val="-1"/>
        </w:rPr>
        <w:t> </w:t>
      </w:r>
      <w:r>
        <w:rPr/>
        <w:t>the</w:t>
      </w:r>
      <w:r>
        <w:rPr>
          <w:spacing w:val="-3"/>
        </w:rPr>
        <w:t> </w:t>
      </w:r>
      <w:r>
        <w:rPr/>
        <w:t>other</w:t>
      </w:r>
      <w:r>
        <w:rPr>
          <w:spacing w:val="-4"/>
        </w:rPr>
        <w:t> </w:t>
      </w:r>
      <w:r>
        <w:rPr/>
        <w:t>four</w:t>
      </w:r>
      <w:r>
        <w:rPr>
          <w:spacing w:val="-2"/>
        </w:rPr>
        <w:t> </w:t>
      </w:r>
      <w:r>
        <w:rPr/>
        <w:t>core</w:t>
      </w:r>
      <w:r>
        <w:rPr>
          <w:spacing w:val="-3"/>
        </w:rPr>
        <w:t> </w:t>
      </w:r>
      <w:r>
        <w:rPr/>
        <w:t>Be</w:t>
      </w:r>
      <w:r>
        <w:rPr>
          <w:spacing w:val="-3"/>
        </w:rPr>
        <w:t> </w:t>
      </w:r>
      <w:r>
        <w:rPr/>
        <w:t>Whale</w:t>
      </w:r>
      <w:r>
        <w:rPr>
          <w:spacing w:val="-2"/>
        </w:rPr>
        <w:t> </w:t>
      </w:r>
      <w:r>
        <w:rPr/>
        <w:t>Wise</w:t>
      </w:r>
      <w:r>
        <w:rPr>
          <w:spacing w:val="-3"/>
        </w:rPr>
        <w:t> </w:t>
      </w:r>
      <w:r>
        <w:rPr/>
        <w:t>to</w:t>
      </w:r>
      <w:r>
        <w:rPr>
          <w:spacing w:val="-2"/>
        </w:rPr>
        <w:t> </w:t>
      </w:r>
      <w:r>
        <w:rPr/>
        <w:t>update</w:t>
      </w:r>
      <w:r>
        <w:rPr>
          <w:spacing w:val="-3"/>
        </w:rPr>
        <w:t> </w:t>
      </w:r>
      <w:r>
        <w:rPr/>
        <w:t>outreach</w:t>
      </w:r>
      <w:r>
        <w:rPr>
          <w:spacing w:val="-1"/>
        </w:rPr>
        <w:t> </w:t>
      </w:r>
      <w:r>
        <w:rPr/>
        <w:t>materials</w:t>
      </w:r>
      <w:r>
        <w:rPr>
          <w:spacing w:val="-4"/>
        </w:rPr>
        <w:t> </w:t>
      </w:r>
      <w:r>
        <w:rPr/>
        <w:t>for the 2025 boating season; and coordinating Be Whale Wise outreach events.</w:t>
      </w:r>
    </w:p>
    <w:p>
      <w:pPr>
        <w:pStyle w:val="BodyText"/>
        <w:spacing w:before="25"/>
      </w:pPr>
    </w:p>
    <w:p>
      <w:pPr>
        <w:pStyle w:val="Heading1"/>
        <w:numPr>
          <w:ilvl w:val="0"/>
          <w:numId w:val="1"/>
        </w:numPr>
        <w:tabs>
          <w:tab w:pos="358" w:val="left" w:leader="none"/>
        </w:tabs>
        <w:spacing w:line="240" w:lineRule="auto" w:before="1" w:after="0"/>
        <w:ind w:left="358" w:right="0" w:hanging="359"/>
        <w:jc w:val="left"/>
        <w:rPr>
          <w:b w:val="0"/>
        </w:rPr>
      </w:pPr>
      <w:r>
        <w:rPr/>
        <w:t>Assessing</w:t>
      </w:r>
      <w:r>
        <w:rPr>
          <w:spacing w:val="-5"/>
        </w:rPr>
        <w:t> </w:t>
      </w:r>
      <w:r>
        <w:rPr/>
        <w:t>Impacts</w:t>
      </w:r>
      <w:r>
        <w:rPr>
          <w:spacing w:val="-1"/>
        </w:rPr>
        <w:t> </w:t>
      </w:r>
      <w:r>
        <w:rPr/>
        <w:t>of</w:t>
      </w:r>
      <w:r>
        <w:rPr>
          <w:spacing w:val="-1"/>
        </w:rPr>
        <w:t> </w:t>
      </w:r>
      <w:r>
        <w:rPr/>
        <w:t>Salmon</w:t>
      </w:r>
      <w:r>
        <w:rPr>
          <w:spacing w:val="-1"/>
        </w:rPr>
        <w:t> </w:t>
      </w:r>
      <w:r>
        <w:rPr/>
        <w:t>Fisheries</w:t>
      </w:r>
      <w:r>
        <w:rPr>
          <w:spacing w:val="-4"/>
        </w:rPr>
        <w:t> </w:t>
      </w:r>
      <w:r>
        <w:rPr/>
        <w:t>on</w:t>
      </w:r>
      <w:r>
        <w:rPr>
          <w:spacing w:val="-1"/>
        </w:rPr>
        <w:t> </w:t>
      </w:r>
      <w:r>
        <w:rPr/>
        <w:t>SRKW</w:t>
      </w:r>
      <w:r>
        <w:rPr>
          <w:spacing w:val="-4"/>
        </w:rPr>
        <w:t> </w:t>
      </w:r>
      <w:r>
        <w:rPr>
          <w:spacing w:val="-2"/>
        </w:rPr>
        <w:t>Recovery</w:t>
      </w:r>
    </w:p>
    <w:p>
      <w:pPr>
        <w:pStyle w:val="BodyText"/>
        <w:spacing w:line="259" w:lineRule="auto" w:before="21"/>
        <w:ind w:left="-1" w:right="395" w:firstLine="360"/>
      </w:pPr>
      <w:r>
        <w:rPr/>
        <w:t>Southern Residents are fish-eating whales that rely on Chinook salmon as their most important prey. PRD works with state, federal, and Tribal fishery managers to ensure that salmon fisheries do not jeopardize the recovery of SRKWs through the removal of their prey from the ecosystem. The fellow may assist in tracking and monitoring of the Puget Sound salmon</w:t>
      </w:r>
      <w:r>
        <w:rPr>
          <w:spacing w:val="-2"/>
        </w:rPr>
        <w:t> </w:t>
      </w:r>
      <w:r>
        <w:rPr/>
        <w:t>fishery</w:t>
      </w:r>
      <w:r>
        <w:rPr>
          <w:spacing w:val="-4"/>
        </w:rPr>
        <w:t> </w:t>
      </w:r>
      <w:r>
        <w:rPr/>
        <w:t>during</w:t>
      </w:r>
      <w:r>
        <w:rPr>
          <w:spacing w:val="-3"/>
        </w:rPr>
        <w:t> </w:t>
      </w:r>
      <w:r>
        <w:rPr/>
        <w:t>the annual</w:t>
      </w:r>
      <w:r>
        <w:rPr>
          <w:spacing w:val="-3"/>
        </w:rPr>
        <w:t> </w:t>
      </w:r>
      <w:r>
        <w:rPr/>
        <w:t>salmon</w:t>
      </w:r>
      <w:r>
        <w:rPr>
          <w:spacing w:val="-2"/>
        </w:rPr>
        <w:t> </w:t>
      </w:r>
      <w:r>
        <w:rPr/>
        <w:t>fishing</w:t>
      </w:r>
      <w:r>
        <w:rPr>
          <w:spacing w:val="-3"/>
        </w:rPr>
        <w:t> </w:t>
      </w:r>
      <w:r>
        <w:rPr/>
        <w:t>season setting</w:t>
      </w:r>
      <w:r>
        <w:rPr>
          <w:spacing w:val="-3"/>
        </w:rPr>
        <w:t> </w:t>
      </w:r>
      <w:r>
        <w:rPr/>
        <w:t>process</w:t>
      </w:r>
      <w:r>
        <w:rPr>
          <w:spacing w:val="-3"/>
        </w:rPr>
        <w:t> </w:t>
      </w:r>
      <w:r>
        <w:rPr/>
        <w:t>to</w:t>
      </w:r>
      <w:r>
        <w:rPr>
          <w:spacing w:val="-2"/>
        </w:rPr>
        <w:t> </w:t>
      </w:r>
      <w:r>
        <w:rPr/>
        <w:t>help</w:t>
      </w:r>
      <w:r>
        <w:rPr>
          <w:spacing w:val="-2"/>
        </w:rPr>
        <w:t> </w:t>
      </w:r>
      <w:r>
        <w:rPr/>
        <w:t>monitor</w:t>
      </w:r>
      <w:r>
        <w:rPr>
          <w:spacing w:val="-3"/>
        </w:rPr>
        <w:t> </w:t>
      </w:r>
      <w:r>
        <w:rPr/>
        <w:t>fishing activity and determine potential effects to SRKW. This will include helping to modify existing processes and frameworks for working with fishery managers</w:t>
      </w:r>
      <w:r>
        <w:rPr>
          <w:spacing w:val="-1"/>
        </w:rPr>
        <w:t> </w:t>
      </w:r>
      <w:r>
        <w:rPr/>
        <w:t>for</w:t>
      </w:r>
      <w:r>
        <w:rPr>
          <w:spacing w:val="-1"/>
        </w:rPr>
        <w:t> </w:t>
      </w:r>
      <w:r>
        <w:rPr/>
        <w:t>acquiring information that is specific to SRKW prey needs and potential effects. The fellow may also participate in existing working groups focused on methods for assessing impacts of fisheries to Southern Residents.</w:t>
      </w:r>
    </w:p>
    <w:p>
      <w:pPr>
        <w:pStyle w:val="BodyText"/>
        <w:spacing w:line="259" w:lineRule="auto"/>
        <w:ind w:left="-1" w:right="395" w:firstLine="720"/>
      </w:pPr>
      <w:r>
        <w:rPr/>
        <w:t>NMFS is also working to update our list of priority Chinook stocks based on multiple factors</w:t>
      </w:r>
      <w:r>
        <w:rPr>
          <w:spacing w:val="-4"/>
        </w:rPr>
        <w:t> </w:t>
      </w:r>
      <w:r>
        <w:rPr/>
        <w:t>of</w:t>
      </w:r>
      <w:r>
        <w:rPr>
          <w:spacing w:val="-3"/>
        </w:rPr>
        <w:t> </w:t>
      </w:r>
      <w:r>
        <w:rPr/>
        <w:t>importance</w:t>
      </w:r>
      <w:r>
        <w:rPr>
          <w:spacing w:val="-1"/>
        </w:rPr>
        <w:t> </w:t>
      </w:r>
      <w:r>
        <w:rPr/>
        <w:t>for</w:t>
      </w:r>
      <w:r>
        <w:rPr>
          <w:spacing w:val="-4"/>
        </w:rPr>
        <w:t> </w:t>
      </w:r>
      <w:r>
        <w:rPr/>
        <w:t>SRKW.</w:t>
      </w:r>
      <w:r>
        <w:rPr>
          <w:spacing w:val="-2"/>
        </w:rPr>
        <w:t> </w:t>
      </w:r>
      <w:r>
        <w:rPr/>
        <w:t>This</w:t>
      </w:r>
      <w:r>
        <w:rPr>
          <w:spacing w:val="-4"/>
        </w:rPr>
        <w:t> </w:t>
      </w:r>
      <w:hyperlink r:id="rId8">
        <w:r>
          <w:rPr>
            <w:color w:val="0562C1"/>
            <w:u w:val="single" w:color="0562C1"/>
          </w:rPr>
          <w:t>priority</w:t>
        </w:r>
        <w:r>
          <w:rPr>
            <w:color w:val="0562C1"/>
            <w:spacing w:val="-5"/>
            <w:u w:val="single" w:color="0562C1"/>
          </w:rPr>
          <w:t> </w:t>
        </w:r>
        <w:r>
          <w:rPr>
            <w:color w:val="0562C1"/>
            <w:u w:val="single" w:color="0562C1"/>
          </w:rPr>
          <w:t>prey</w:t>
        </w:r>
        <w:r>
          <w:rPr>
            <w:color w:val="0562C1"/>
            <w:spacing w:val="-5"/>
            <w:u w:val="single" w:color="0562C1"/>
          </w:rPr>
          <w:t> </w:t>
        </w:r>
        <w:r>
          <w:rPr>
            <w:color w:val="0562C1"/>
            <w:u w:val="single" w:color="0562C1"/>
          </w:rPr>
          <w:t>list</w:t>
        </w:r>
      </w:hyperlink>
      <w:r>
        <w:rPr>
          <w:color w:val="0562C1"/>
          <w:u w:val="none"/>
        </w:rPr>
        <w:t> </w:t>
      </w:r>
      <w:r>
        <w:rPr>
          <w:u w:val="none"/>
        </w:rPr>
        <w:t>is</w:t>
      </w:r>
      <w:r>
        <w:rPr>
          <w:spacing w:val="-4"/>
          <w:u w:val="none"/>
        </w:rPr>
        <w:t> </w:t>
      </w:r>
      <w:r>
        <w:rPr>
          <w:u w:val="none"/>
        </w:rPr>
        <w:t>used</w:t>
      </w:r>
      <w:r>
        <w:rPr>
          <w:spacing w:val="-3"/>
          <w:u w:val="none"/>
        </w:rPr>
        <w:t> </w:t>
      </w:r>
      <w:r>
        <w:rPr>
          <w:u w:val="none"/>
        </w:rPr>
        <w:t>to</w:t>
      </w:r>
      <w:r>
        <w:rPr>
          <w:spacing w:val="-3"/>
          <w:u w:val="none"/>
        </w:rPr>
        <w:t> </w:t>
      </w:r>
      <w:r>
        <w:rPr>
          <w:u w:val="none"/>
        </w:rPr>
        <w:t>help</w:t>
      </w:r>
      <w:r>
        <w:rPr>
          <w:spacing w:val="-3"/>
          <w:u w:val="none"/>
        </w:rPr>
        <w:t> </w:t>
      </w:r>
      <w:r>
        <w:rPr>
          <w:u w:val="none"/>
        </w:rPr>
        <w:t>support</w:t>
      </w:r>
      <w:r>
        <w:rPr>
          <w:spacing w:val="-3"/>
          <w:u w:val="none"/>
        </w:rPr>
        <w:t> </w:t>
      </w:r>
      <w:r>
        <w:rPr>
          <w:u w:val="none"/>
        </w:rPr>
        <w:t>funding</w:t>
      </w:r>
      <w:r>
        <w:rPr>
          <w:spacing w:val="-2"/>
          <w:u w:val="none"/>
        </w:rPr>
        <w:t> </w:t>
      </w:r>
      <w:r>
        <w:rPr>
          <w:u w:val="none"/>
        </w:rPr>
        <w:t>allocation for salmon habitat restoration that may also benefit SRKWs as well as input into hatchery management. The fellow may assist and/or lead efforts to factor in new scientific information into prey stock prioritization for SRKWs to update the existing priority prey list, working with scientists and managers from NMFS and WDFW to improve on the methods used in the 2018 </w:t>
      </w:r>
      <w:r>
        <w:rPr>
          <w:spacing w:val="-2"/>
          <w:u w:val="none"/>
        </w:rPr>
        <w:t>analysis.</w:t>
      </w:r>
    </w:p>
    <w:p>
      <w:pPr>
        <w:pStyle w:val="BodyText"/>
        <w:spacing w:before="20"/>
      </w:pPr>
    </w:p>
    <w:p>
      <w:pPr>
        <w:pStyle w:val="BodyText"/>
        <w:spacing w:line="259" w:lineRule="auto" w:before="1"/>
        <w:ind w:left="-1" w:right="373"/>
      </w:pPr>
      <w:r>
        <w:rPr/>
        <w:t>In addition to these two core projects, there will be opportunities for the fellow to take on other projects as they feel they are able. Potential additional projects include conducting ESA Section</w:t>
      </w:r>
      <w:r>
        <w:rPr>
          <w:spacing w:val="-4"/>
        </w:rPr>
        <w:t> </w:t>
      </w:r>
      <w:r>
        <w:rPr/>
        <w:t>7</w:t>
      </w:r>
      <w:r>
        <w:rPr>
          <w:spacing w:val="-2"/>
        </w:rPr>
        <w:t> </w:t>
      </w:r>
      <w:r>
        <w:rPr/>
        <w:t>consultations,</w:t>
      </w:r>
      <w:r>
        <w:rPr>
          <w:spacing w:val="-5"/>
        </w:rPr>
        <w:t> </w:t>
      </w:r>
      <w:r>
        <w:rPr/>
        <w:t>developing</w:t>
      </w:r>
      <w:r>
        <w:rPr>
          <w:spacing w:val="-5"/>
        </w:rPr>
        <w:t> </w:t>
      </w:r>
      <w:r>
        <w:rPr/>
        <w:t>education</w:t>
      </w:r>
      <w:r>
        <w:rPr>
          <w:spacing w:val="-1"/>
        </w:rPr>
        <w:t> </w:t>
      </w:r>
      <w:r>
        <w:rPr/>
        <w:t>and</w:t>
      </w:r>
      <w:r>
        <w:rPr>
          <w:spacing w:val="-1"/>
        </w:rPr>
        <w:t> </w:t>
      </w:r>
      <w:r>
        <w:rPr/>
        <w:t>outreach</w:t>
      </w:r>
      <w:r>
        <w:rPr>
          <w:spacing w:val="-1"/>
        </w:rPr>
        <w:t> </w:t>
      </w:r>
      <w:r>
        <w:rPr/>
        <w:t>materials,</w:t>
      </w:r>
      <w:r>
        <w:rPr>
          <w:spacing w:val="-5"/>
        </w:rPr>
        <w:t> </w:t>
      </w:r>
      <w:r>
        <w:rPr/>
        <w:t>and</w:t>
      </w:r>
      <w:r>
        <w:rPr>
          <w:spacing w:val="-1"/>
        </w:rPr>
        <w:t> </w:t>
      </w:r>
      <w:r>
        <w:rPr/>
        <w:t>learning</w:t>
      </w:r>
      <w:r>
        <w:rPr>
          <w:spacing w:val="-5"/>
        </w:rPr>
        <w:t> </w:t>
      </w:r>
      <w:r>
        <w:rPr/>
        <w:t>about</w:t>
      </w:r>
      <w:r>
        <w:rPr>
          <w:spacing w:val="-4"/>
        </w:rPr>
        <w:t> </w:t>
      </w:r>
      <w:r>
        <w:rPr/>
        <w:t>other recovery programs in the West Coast Region, such as those for rockfish or sunflower sea stars.</w:t>
      </w:r>
    </w:p>
    <w:p>
      <w:pPr>
        <w:pStyle w:val="BodyText"/>
        <w:spacing w:after="0" w:line="259" w:lineRule="auto"/>
        <w:sectPr>
          <w:pgSz w:w="12240" w:h="15840"/>
          <w:pgMar w:top="1400" w:bottom="280" w:left="1440" w:right="1080"/>
        </w:sectPr>
      </w:pPr>
    </w:p>
    <w:p>
      <w:pPr>
        <w:pStyle w:val="Heading1"/>
        <w:spacing w:before="39"/>
      </w:pPr>
      <w:bookmarkStart w:name="NOAA Fisheries DEI Statement" w:id="5"/>
      <w:bookmarkEnd w:id="5"/>
      <w:r>
        <w:rPr>
          <w:b w:val="0"/>
        </w:rPr>
      </w:r>
      <w:r>
        <w:rPr/>
        <w:t>NOAA</w:t>
      </w:r>
      <w:r>
        <w:rPr>
          <w:spacing w:val="-3"/>
        </w:rPr>
        <w:t> </w:t>
      </w:r>
      <w:r>
        <w:rPr/>
        <w:t>Fisheries</w:t>
      </w:r>
      <w:r>
        <w:rPr>
          <w:spacing w:val="-1"/>
        </w:rPr>
        <w:t> </w:t>
      </w:r>
      <w:r>
        <w:rPr/>
        <w:t>DEI </w:t>
      </w:r>
      <w:r>
        <w:rPr>
          <w:spacing w:val="-2"/>
        </w:rPr>
        <w:t>Statement</w:t>
      </w:r>
    </w:p>
    <w:p>
      <w:pPr>
        <w:pStyle w:val="BodyText"/>
        <w:spacing w:before="28"/>
        <w:rPr>
          <w:b/>
        </w:rPr>
      </w:pPr>
    </w:p>
    <w:p>
      <w:pPr>
        <w:pStyle w:val="BodyText"/>
        <w:spacing w:before="1"/>
      </w:pPr>
      <w:r>
        <w:rPr>
          <w:u w:val="single"/>
        </w:rPr>
        <w:t>Diversity</w:t>
      </w:r>
      <w:r>
        <w:rPr>
          <w:spacing w:val="-1"/>
          <w:u w:val="single"/>
        </w:rPr>
        <w:t> </w:t>
      </w:r>
      <w:r>
        <w:rPr>
          <w:u w:val="single"/>
        </w:rPr>
        <w:t>and</w:t>
      </w:r>
      <w:r>
        <w:rPr>
          <w:spacing w:val="-2"/>
          <w:u w:val="single"/>
        </w:rPr>
        <w:t> Inclusion</w:t>
      </w:r>
    </w:p>
    <w:p>
      <w:pPr>
        <w:pStyle w:val="BodyText"/>
        <w:spacing w:line="259" w:lineRule="auto" w:before="23"/>
        <w:ind w:left="-1" w:right="3501"/>
      </w:pPr>
      <w:r>
        <w:rPr/>
        <w:drawing>
          <wp:anchor distT="0" distB="0" distL="0" distR="0" allowOverlap="1" layoutInCell="1" locked="0" behindDoc="0" simplePos="0" relativeHeight="15728640">
            <wp:simplePos x="0" y="0"/>
            <wp:positionH relativeFrom="page">
              <wp:posOffset>4978400</wp:posOffset>
            </wp:positionH>
            <wp:positionV relativeFrom="paragraph">
              <wp:posOffset>18576</wp:posOffset>
            </wp:positionV>
            <wp:extent cx="1949437" cy="1949444"/>
            <wp:effectExtent l="0" t="0" r="0" b="0"/>
            <wp:wrapNone/>
            <wp:docPr id="1" name="Image 1" descr="NOAA Fisheries logo reimagined to celebrate diversity and inclusion "/>
            <wp:cNvGraphicFramePr>
              <a:graphicFrameLocks/>
            </wp:cNvGraphicFramePr>
            <a:graphic>
              <a:graphicData uri="http://schemas.openxmlformats.org/drawingml/2006/picture">
                <pic:pic>
                  <pic:nvPicPr>
                    <pic:cNvPr id="1" name="Image 1" descr="NOAA Fisheries logo reimagined to celebrate diversity and inclusion "/>
                    <pic:cNvPicPr/>
                  </pic:nvPicPr>
                  <pic:blipFill>
                    <a:blip r:embed="rId9" cstate="print"/>
                    <a:stretch>
                      <a:fillRect/>
                    </a:stretch>
                  </pic:blipFill>
                  <pic:spPr>
                    <a:xfrm>
                      <a:off x="0" y="0"/>
                      <a:ext cx="1949437" cy="1949444"/>
                    </a:xfrm>
                    <a:prstGeom prst="rect">
                      <a:avLst/>
                    </a:prstGeom>
                  </pic:spPr>
                </pic:pic>
              </a:graphicData>
            </a:graphic>
          </wp:anchor>
        </w:drawing>
      </w:r>
      <w:r>
        <w:rPr/>
        <w:t>NOAA Fisheries is </w:t>
      </w:r>
      <w:hyperlink r:id="rId10">
        <w:r>
          <w:rPr>
            <w:color w:val="0562C1"/>
            <w:u w:val="single" w:color="0562C1"/>
          </w:rPr>
          <w:t>committed to achieving diversity and</w:t>
        </w:r>
      </w:hyperlink>
      <w:r>
        <w:rPr>
          <w:color w:val="0562C1"/>
          <w:u w:val="none"/>
        </w:rPr>
        <w:t> </w:t>
      </w:r>
      <w:hyperlink r:id="rId10">
        <w:r>
          <w:rPr>
            <w:color w:val="0562C1"/>
            <w:u w:val="single" w:color="0562C1"/>
          </w:rPr>
          <w:t>inclusion</w:t>
        </w:r>
      </w:hyperlink>
      <w:r>
        <w:rPr>
          <w:color w:val="0562C1"/>
          <w:spacing w:val="-5"/>
          <w:u w:val="none"/>
        </w:rPr>
        <w:t> </w:t>
      </w:r>
      <w:r>
        <w:rPr>
          <w:u w:val="none"/>
        </w:rPr>
        <w:t>at</w:t>
      </w:r>
      <w:r>
        <w:rPr>
          <w:spacing w:val="-5"/>
          <w:u w:val="none"/>
        </w:rPr>
        <w:t> </w:t>
      </w:r>
      <w:r>
        <w:rPr>
          <w:u w:val="none"/>
        </w:rPr>
        <w:t>all</w:t>
      </w:r>
      <w:r>
        <w:rPr>
          <w:spacing w:val="-3"/>
          <w:u w:val="none"/>
        </w:rPr>
        <w:t> </w:t>
      </w:r>
      <w:r>
        <w:rPr>
          <w:u w:val="none"/>
        </w:rPr>
        <w:t>levels</w:t>
      </w:r>
      <w:r>
        <w:rPr>
          <w:spacing w:val="-4"/>
          <w:u w:val="none"/>
        </w:rPr>
        <w:t> </w:t>
      </w:r>
      <w:r>
        <w:rPr>
          <w:u w:val="none"/>
        </w:rPr>
        <w:t>of</w:t>
      </w:r>
      <w:r>
        <w:rPr>
          <w:spacing w:val="-5"/>
          <w:u w:val="none"/>
        </w:rPr>
        <w:t> </w:t>
      </w:r>
      <w:r>
        <w:rPr>
          <w:u w:val="none"/>
        </w:rPr>
        <w:t>the</w:t>
      </w:r>
      <w:r>
        <w:rPr>
          <w:spacing w:val="-3"/>
          <w:u w:val="none"/>
        </w:rPr>
        <w:t> </w:t>
      </w:r>
      <w:r>
        <w:rPr>
          <w:u w:val="none"/>
        </w:rPr>
        <w:t>organization.</w:t>
      </w:r>
      <w:r>
        <w:rPr>
          <w:spacing w:val="-4"/>
          <w:u w:val="none"/>
        </w:rPr>
        <w:t> </w:t>
      </w:r>
      <w:r>
        <w:rPr>
          <w:u w:val="none"/>
        </w:rPr>
        <w:t>We</w:t>
      </w:r>
      <w:r>
        <w:rPr>
          <w:spacing w:val="-5"/>
          <w:u w:val="none"/>
        </w:rPr>
        <w:t> </w:t>
      </w:r>
      <w:r>
        <w:rPr>
          <w:u w:val="none"/>
        </w:rPr>
        <w:t>recognize</w:t>
      </w:r>
      <w:r>
        <w:rPr>
          <w:spacing w:val="-5"/>
          <w:u w:val="none"/>
        </w:rPr>
        <w:t> </w:t>
      </w:r>
      <w:r>
        <w:rPr>
          <w:u w:val="none"/>
        </w:rPr>
        <w:t>that</w:t>
      </w:r>
      <w:r>
        <w:rPr>
          <w:spacing w:val="-5"/>
          <w:u w:val="none"/>
        </w:rPr>
        <w:t> </w:t>
      </w:r>
      <w:r>
        <w:rPr>
          <w:u w:val="none"/>
        </w:rPr>
        <w:t>this is not a short-term goal but one that requires a deliberate, sustained effort.</w:t>
      </w:r>
    </w:p>
    <w:p>
      <w:pPr>
        <w:pStyle w:val="BodyText"/>
        <w:spacing w:before="21"/>
      </w:pPr>
    </w:p>
    <w:p>
      <w:pPr>
        <w:pStyle w:val="BodyText"/>
      </w:pPr>
      <w:r>
        <w:rPr>
          <w:u w:val="single"/>
        </w:rPr>
        <w:t>Our</w:t>
      </w:r>
      <w:r>
        <w:rPr>
          <w:spacing w:val="1"/>
          <w:u w:val="single"/>
        </w:rPr>
        <w:t> </w:t>
      </w:r>
      <w:r>
        <w:rPr>
          <w:spacing w:val="-2"/>
          <w:u w:val="single"/>
        </w:rPr>
        <w:t>Community</w:t>
      </w:r>
    </w:p>
    <w:p>
      <w:pPr>
        <w:pStyle w:val="BodyText"/>
        <w:spacing w:line="259" w:lineRule="auto" w:before="24"/>
        <w:ind w:right="3501"/>
      </w:pPr>
      <w:r>
        <w:rPr/>
        <w:t>NOAA Fisheries is a multi-mission, geographically dispersed agency responsible for the stewardship of the nation’s ocean resources and its habitat. Our workforce is made up of individuals</w:t>
      </w:r>
      <w:r>
        <w:rPr>
          <w:spacing w:val="-5"/>
        </w:rPr>
        <w:t> </w:t>
      </w:r>
      <w:r>
        <w:rPr/>
        <w:t>with</w:t>
      </w:r>
      <w:r>
        <w:rPr>
          <w:spacing w:val="-3"/>
        </w:rPr>
        <w:t> </w:t>
      </w:r>
      <w:r>
        <w:rPr/>
        <w:t>a</w:t>
      </w:r>
      <w:r>
        <w:rPr>
          <w:spacing w:val="-7"/>
        </w:rPr>
        <w:t> </w:t>
      </w:r>
      <w:r>
        <w:rPr/>
        <w:t>wide</w:t>
      </w:r>
      <w:r>
        <w:rPr>
          <w:spacing w:val="-4"/>
        </w:rPr>
        <w:t> </w:t>
      </w:r>
      <w:r>
        <w:rPr/>
        <w:t>range</w:t>
      </w:r>
      <w:r>
        <w:rPr>
          <w:spacing w:val="-4"/>
        </w:rPr>
        <w:t> </w:t>
      </w:r>
      <w:r>
        <w:rPr/>
        <w:t>of</w:t>
      </w:r>
      <w:r>
        <w:rPr>
          <w:spacing w:val="-3"/>
        </w:rPr>
        <w:t> </w:t>
      </w:r>
      <w:r>
        <w:rPr/>
        <w:t>characteristics</w:t>
      </w:r>
      <w:r>
        <w:rPr>
          <w:spacing w:val="-5"/>
        </w:rPr>
        <w:t> </w:t>
      </w:r>
      <w:r>
        <w:rPr/>
        <w:t>and</w:t>
      </w:r>
      <w:r>
        <w:rPr>
          <w:spacing w:val="-6"/>
        </w:rPr>
        <w:t> </w:t>
      </w:r>
      <w:r>
        <w:rPr/>
        <w:t>experiences</w:t>
      </w:r>
    </w:p>
    <w:p>
      <w:pPr>
        <w:pStyle w:val="BodyText"/>
        <w:spacing w:line="259" w:lineRule="auto"/>
        <w:ind w:right="363"/>
      </w:pPr>
      <w:r>
        <w:rPr/>
        <w:t>who serve diverse communities across the nation. We maintain that the best scientific work is achieved through a community that values diversity and inclusion throughout the agency. We use</w:t>
      </w:r>
      <w:r>
        <w:rPr>
          <w:spacing w:val="-2"/>
        </w:rPr>
        <w:t> </w:t>
      </w:r>
      <w:r>
        <w:rPr/>
        <w:t>the</w:t>
      </w:r>
      <w:r>
        <w:rPr>
          <w:spacing w:val="-4"/>
        </w:rPr>
        <w:t> </w:t>
      </w:r>
      <w:r>
        <w:rPr/>
        <w:t>collective</w:t>
      </w:r>
      <w:r>
        <w:rPr>
          <w:spacing w:val="-4"/>
        </w:rPr>
        <w:t> </w:t>
      </w:r>
      <w:r>
        <w:rPr/>
        <w:t>experience</w:t>
      </w:r>
      <w:r>
        <w:rPr>
          <w:spacing w:val="-2"/>
        </w:rPr>
        <w:t> </w:t>
      </w:r>
      <w:r>
        <w:rPr/>
        <w:t>of</w:t>
      </w:r>
      <w:r>
        <w:rPr>
          <w:spacing w:val="-1"/>
        </w:rPr>
        <w:t> </w:t>
      </w:r>
      <w:r>
        <w:rPr/>
        <w:t>all</w:t>
      </w:r>
      <w:r>
        <w:rPr>
          <w:spacing w:val="-5"/>
        </w:rPr>
        <w:t> </w:t>
      </w:r>
      <w:r>
        <w:rPr/>
        <w:t>our</w:t>
      </w:r>
      <w:r>
        <w:rPr>
          <w:spacing w:val="-2"/>
        </w:rPr>
        <w:t> </w:t>
      </w:r>
      <w:r>
        <w:rPr/>
        <w:t>staff</w:t>
      </w:r>
      <w:r>
        <w:rPr>
          <w:spacing w:val="-4"/>
        </w:rPr>
        <w:t> </w:t>
      </w:r>
      <w:r>
        <w:rPr/>
        <w:t>to</w:t>
      </w:r>
      <w:r>
        <w:rPr>
          <w:spacing w:val="-2"/>
        </w:rPr>
        <w:t> </w:t>
      </w:r>
      <w:r>
        <w:rPr/>
        <w:t>create</w:t>
      </w:r>
      <w:r>
        <w:rPr>
          <w:spacing w:val="-4"/>
        </w:rPr>
        <w:t> </w:t>
      </w:r>
      <w:r>
        <w:rPr/>
        <w:t>a</w:t>
      </w:r>
      <w:r>
        <w:rPr>
          <w:spacing w:val="-2"/>
        </w:rPr>
        <w:t> </w:t>
      </w:r>
      <w:r>
        <w:rPr/>
        <w:t>productive</w:t>
      </w:r>
      <w:r>
        <w:rPr>
          <w:spacing w:val="-2"/>
        </w:rPr>
        <w:t> </w:t>
      </w:r>
      <w:r>
        <w:rPr/>
        <w:t>workforce</w:t>
      </w:r>
      <w:r>
        <w:rPr>
          <w:spacing w:val="-2"/>
        </w:rPr>
        <w:t> </w:t>
      </w:r>
      <w:r>
        <w:rPr/>
        <w:t>that</w:t>
      </w:r>
      <w:r>
        <w:rPr>
          <w:spacing w:val="-1"/>
        </w:rPr>
        <w:t> </w:t>
      </w:r>
      <w:r>
        <w:rPr/>
        <w:t>is</w:t>
      </w:r>
      <w:r>
        <w:rPr>
          <w:spacing w:val="-5"/>
        </w:rPr>
        <w:t> </w:t>
      </w:r>
      <w:r>
        <w:rPr/>
        <w:t>a</w:t>
      </w:r>
      <w:r>
        <w:rPr>
          <w:spacing w:val="-2"/>
        </w:rPr>
        <w:t> </w:t>
      </w:r>
      <w:r>
        <w:rPr/>
        <w:t>leader</w:t>
      </w:r>
      <w:r>
        <w:rPr>
          <w:spacing w:val="-5"/>
        </w:rPr>
        <w:t> </w:t>
      </w:r>
      <w:r>
        <w:rPr/>
        <w:t>in creating and sustaining diversity and inclusion.</w:t>
      </w:r>
    </w:p>
    <w:p>
      <w:pPr>
        <w:pStyle w:val="BodyText"/>
        <w:spacing w:before="22"/>
      </w:pPr>
    </w:p>
    <w:p>
      <w:pPr>
        <w:pStyle w:val="BodyText"/>
      </w:pPr>
      <w:r>
        <w:rPr>
          <w:u w:val="single"/>
        </w:rPr>
        <w:t>Our</w:t>
      </w:r>
      <w:r>
        <w:rPr>
          <w:spacing w:val="-1"/>
          <w:u w:val="single"/>
        </w:rPr>
        <w:t> </w:t>
      </w:r>
      <w:r>
        <w:rPr>
          <w:u w:val="single"/>
        </w:rPr>
        <w:t>Commitment</w:t>
      </w:r>
      <w:r>
        <w:rPr>
          <w:spacing w:val="-3"/>
          <w:u w:val="single"/>
        </w:rPr>
        <w:t> </w:t>
      </w:r>
      <w:r>
        <w:rPr>
          <w:u w:val="single"/>
        </w:rPr>
        <w:t>to</w:t>
      </w:r>
      <w:r>
        <w:rPr>
          <w:spacing w:val="-2"/>
          <w:u w:val="single"/>
        </w:rPr>
        <w:t> </w:t>
      </w:r>
      <w:r>
        <w:rPr>
          <w:u w:val="single"/>
        </w:rPr>
        <w:t>Diversity</w:t>
      </w:r>
      <w:r>
        <w:rPr>
          <w:spacing w:val="-2"/>
          <w:u w:val="single"/>
        </w:rPr>
        <w:t> </w:t>
      </w:r>
      <w:r>
        <w:rPr>
          <w:u w:val="single"/>
        </w:rPr>
        <w:t>and</w:t>
      </w:r>
      <w:r>
        <w:rPr>
          <w:spacing w:val="1"/>
          <w:u w:val="single"/>
        </w:rPr>
        <w:t> </w:t>
      </w:r>
      <w:r>
        <w:rPr>
          <w:spacing w:val="-2"/>
          <w:u w:val="single"/>
        </w:rPr>
        <w:t>Inclusion</w:t>
      </w:r>
    </w:p>
    <w:p>
      <w:pPr>
        <w:pStyle w:val="BodyText"/>
        <w:spacing w:line="259" w:lineRule="auto" w:before="22"/>
        <w:ind w:right="371"/>
      </w:pPr>
      <w:r>
        <w:rPr/>
        <w:t>Understanding</w:t>
      </w:r>
      <w:r>
        <w:rPr>
          <w:spacing w:val="-5"/>
        </w:rPr>
        <w:t> </w:t>
      </w:r>
      <w:r>
        <w:rPr/>
        <w:t>that</w:t>
      </w:r>
      <w:r>
        <w:rPr>
          <w:spacing w:val="-4"/>
        </w:rPr>
        <w:t> </w:t>
      </w:r>
      <w:r>
        <w:rPr/>
        <w:t>diversity</w:t>
      </w:r>
      <w:r>
        <w:rPr>
          <w:spacing w:val="-3"/>
        </w:rPr>
        <w:t> </w:t>
      </w:r>
      <w:r>
        <w:rPr/>
        <w:t>and</w:t>
      </w:r>
      <w:r>
        <w:rPr>
          <w:spacing w:val="-1"/>
        </w:rPr>
        <w:t> </w:t>
      </w:r>
      <w:r>
        <w:rPr/>
        <w:t>inclusion</w:t>
      </w:r>
      <w:r>
        <w:rPr>
          <w:spacing w:val="-4"/>
        </w:rPr>
        <w:t> </w:t>
      </w:r>
      <w:r>
        <w:rPr/>
        <w:t>are</w:t>
      </w:r>
      <w:r>
        <w:rPr>
          <w:spacing w:val="-4"/>
        </w:rPr>
        <w:t> </w:t>
      </w:r>
      <w:r>
        <w:rPr/>
        <w:t>essential</w:t>
      </w:r>
      <w:r>
        <w:rPr>
          <w:spacing w:val="-5"/>
        </w:rPr>
        <w:t> </w:t>
      </w:r>
      <w:r>
        <w:rPr/>
        <w:t>to</w:t>
      </w:r>
      <w:r>
        <w:rPr>
          <w:spacing w:val="-2"/>
        </w:rPr>
        <w:t> </w:t>
      </w:r>
      <w:r>
        <w:rPr/>
        <w:t>fulfilling</w:t>
      </w:r>
      <w:r>
        <w:rPr>
          <w:spacing w:val="-5"/>
        </w:rPr>
        <w:t> </w:t>
      </w:r>
      <w:r>
        <w:rPr/>
        <w:t>our</w:t>
      </w:r>
      <w:r>
        <w:rPr>
          <w:spacing w:val="-5"/>
        </w:rPr>
        <w:t> </w:t>
      </w:r>
      <w:r>
        <w:rPr/>
        <w:t>mission,</w:t>
      </w:r>
      <w:r>
        <w:rPr>
          <w:spacing w:val="-2"/>
        </w:rPr>
        <w:t> </w:t>
      </w:r>
      <w:r>
        <w:rPr/>
        <w:t>we</w:t>
      </w:r>
      <w:r>
        <w:rPr>
          <w:spacing w:val="-2"/>
        </w:rPr>
        <w:t> </w:t>
      </w:r>
      <w:r>
        <w:rPr/>
        <w:t>will</w:t>
      </w:r>
      <w:r>
        <w:rPr>
          <w:spacing w:val="-2"/>
        </w:rPr>
        <w:t> </w:t>
      </w:r>
      <w:r>
        <w:rPr/>
        <w:t>strive</w:t>
      </w:r>
      <w:r>
        <w:rPr>
          <w:spacing w:val="-4"/>
        </w:rPr>
        <w:t> </w:t>
      </w:r>
      <w:r>
        <w:rPr/>
        <w:t>to cultivate a culture that encourages collaboration, flexibility, fairness and belonging. We recognize that employees, supervisors, and leaders at all levels play a critical role in realizing this vision.</w:t>
      </w:r>
    </w:p>
    <w:p>
      <w:pPr>
        <w:pStyle w:val="BodyText"/>
        <w:spacing w:before="22"/>
      </w:pPr>
    </w:p>
    <w:p>
      <w:pPr>
        <w:pStyle w:val="BodyText"/>
        <w:spacing w:before="1"/>
      </w:pPr>
      <w:r>
        <w:rPr>
          <w:u w:val="single"/>
        </w:rPr>
        <w:t>Defining</w:t>
      </w:r>
      <w:r>
        <w:rPr>
          <w:spacing w:val="-4"/>
          <w:u w:val="single"/>
        </w:rPr>
        <w:t> </w:t>
      </w:r>
      <w:r>
        <w:rPr>
          <w:u w:val="single"/>
        </w:rPr>
        <w:t>Diversity</w:t>
      </w:r>
      <w:r>
        <w:rPr>
          <w:spacing w:val="-1"/>
          <w:u w:val="single"/>
        </w:rPr>
        <w:t> </w:t>
      </w:r>
      <w:r>
        <w:rPr>
          <w:u w:val="single"/>
        </w:rPr>
        <w:t>and</w:t>
      </w:r>
      <w:r>
        <w:rPr>
          <w:spacing w:val="1"/>
          <w:u w:val="single"/>
        </w:rPr>
        <w:t> </w:t>
      </w:r>
      <w:r>
        <w:rPr>
          <w:spacing w:val="-2"/>
          <w:u w:val="single"/>
        </w:rPr>
        <w:t>Inclusion</w:t>
      </w:r>
    </w:p>
    <w:p>
      <w:pPr>
        <w:pStyle w:val="BodyText"/>
        <w:spacing w:line="259" w:lineRule="auto" w:before="23"/>
        <w:ind w:right="395"/>
      </w:pPr>
      <w:r>
        <w:rPr>
          <w:i/>
        </w:rPr>
        <w:t>Diversity </w:t>
      </w:r>
      <w:r>
        <w:rPr/>
        <w:t>is</w:t>
      </w:r>
      <w:r>
        <w:rPr>
          <w:spacing w:val="-1"/>
        </w:rPr>
        <w:t> </w:t>
      </w:r>
      <w:r>
        <w:rPr/>
        <w:t>the mixture of the unique attributes</w:t>
      </w:r>
      <w:r>
        <w:rPr>
          <w:spacing w:val="-1"/>
        </w:rPr>
        <w:t> </w:t>
      </w:r>
      <w:r>
        <w:rPr/>
        <w:t>that shape an individual's</w:t>
      </w:r>
      <w:r>
        <w:rPr>
          <w:spacing w:val="-1"/>
        </w:rPr>
        <w:t> </w:t>
      </w:r>
      <w:r>
        <w:rPr/>
        <w:t>identity which they bring into the workplace to help NOAA accomplish its goals. Diversity refers to demographic diversity</w:t>
      </w:r>
      <w:r>
        <w:rPr>
          <w:spacing w:val="-3"/>
        </w:rPr>
        <w:t> </w:t>
      </w:r>
      <w:r>
        <w:rPr/>
        <w:t>(e.g.,</w:t>
      </w:r>
      <w:r>
        <w:rPr>
          <w:spacing w:val="-2"/>
        </w:rPr>
        <w:t> </w:t>
      </w:r>
      <w:r>
        <w:rPr/>
        <w:t>race,</w:t>
      </w:r>
      <w:r>
        <w:rPr>
          <w:spacing w:val="-5"/>
        </w:rPr>
        <w:t> </w:t>
      </w:r>
      <w:r>
        <w:rPr/>
        <w:t>gender,</w:t>
      </w:r>
      <w:r>
        <w:rPr>
          <w:spacing w:val="-2"/>
        </w:rPr>
        <w:t> </w:t>
      </w:r>
      <w:r>
        <w:rPr/>
        <w:t>sexual</w:t>
      </w:r>
      <w:r>
        <w:rPr>
          <w:spacing w:val="-5"/>
        </w:rPr>
        <w:t> </w:t>
      </w:r>
      <w:r>
        <w:rPr/>
        <w:t>orientation),</w:t>
      </w:r>
      <w:r>
        <w:rPr>
          <w:spacing w:val="-2"/>
        </w:rPr>
        <w:t> </w:t>
      </w:r>
      <w:r>
        <w:rPr/>
        <w:t>experiential</w:t>
      </w:r>
      <w:r>
        <w:rPr>
          <w:spacing w:val="-5"/>
        </w:rPr>
        <w:t> </w:t>
      </w:r>
      <w:r>
        <w:rPr/>
        <w:t>diversity</w:t>
      </w:r>
      <w:r>
        <w:rPr>
          <w:spacing w:val="-6"/>
        </w:rPr>
        <w:t> </w:t>
      </w:r>
      <w:r>
        <w:rPr/>
        <w:t>(e.g.,</w:t>
      </w:r>
      <w:r>
        <w:rPr>
          <w:spacing w:val="-2"/>
        </w:rPr>
        <w:t> </w:t>
      </w:r>
      <w:r>
        <w:rPr/>
        <w:t>affinities,</w:t>
      </w:r>
      <w:r>
        <w:rPr>
          <w:spacing w:val="-5"/>
        </w:rPr>
        <w:t> </w:t>
      </w:r>
      <w:r>
        <w:rPr/>
        <w:t>hobbies, and abilities), and cognitive diversity (e.g., sensory processing and problem solving).</w:t>
      </w:r>
    </w:p>
    <w:p>
      <w:pPr>
        <w:pStyle w:val="BodyText"/>
        <w:spacing w:before="21"/>
      </w:pPr>
    </w:p>
    <w:p>
      <w:pPr>
        <w:pStyle w:val="BodyText"/>
        <w:spacing w:line="259" w:lineRule="auto"/>
        <w:ind w:right="449"/>
      </w:pPr>
      <w:r>
        <w:rPr>
          <w:i/>
        </w:rPr>
        <w:t>Inclusion </w:t>
      </w:r>
      <w:r>
        <w:rPr/>
        <w:t>is a culture that values the unique attributes of all team members. It is an environment which is respectful, collaborative, supportive, and one that allows for equal access.</w:t>
      </w:r>
      <w:r>
        <w:rPr>
          <w:spacing w:val="-3"/>
        </w:rPr>
        <w:t> </w:t>
      </w:r>
      <w:r>
        <w:rPr/>
        <w:t>Inclusion</w:t>
      </w:r>
      <w:r>
        <w:rPr>
          <w:spacing w:val="-1"/>
        </w:rPr>
        <w:t> </w:t>
      </w:r>
      <w:r>
        <w:rPr/>
        <w:t>requires</w:t>
      </w:r>
      <w:r>
        <w:rPr>
          <w:spacing w:val="-3"/>
        </w:rPr>
        <w:t> </w:t>
      </w:r>
      <w:r>
        <w:rPr/>
        <w:t>active</w:t>
      </w:r>
      <w:r>
        <w:rPr>
          <w:spacing w:val="-2"/>
        </w:rPr>
        <w:t> </w:t>
      </w:r>
      <w:r>
        <w:rPr/>
        <w:t>and</w:t>
      </w:r>
      <w:r>
        <w:rPr>
          <w:spacing w:val="-4"/>
        </w:rPr>
        <w:t> </w:t>
      </w:r>
      <w:r>
        <w:rPr/>
        <w:t>intentional</w:t>
      </w:r>
      <w:r>
        <w:rPr>
          <w:spacing w:val="-2"/>
        </w:rPr>
        <w:t> </w:t>
      </w:r>
      <w:r>
        <w:rPr/>
        <w:t>engagement</w:t>
      </w:r>
      <w:r>
        <w:rPr>
          <w:spacing w:val="-4"/>
        </w:rPr>
        <w:t> </w:t>
      </w:r>
      <w:r>
        <w:rPr/>
        <w:t>on</w:t>
      </w:r>
      <w:r>
        <w:rPr>
          <w:spacing w:val="-4"/>
        </w:rPr>
        <w:t> </w:t>
      </w:r>
      <w:r>
        <w:rPr/>
        <w:t>the</w:t>
      </w:r>
      <w:r>
        <w:rPr>
          <w:spacing w:val="-4"/>
        </w:rPr>
        <w:t> </w:t>
      </w:r>
      <w:r>
        <w:rPr/>
        <w:t>part</w:t>
      </w:r>
      <w:r>
        <w:rPr>
          <w:spacing w:val="-4"/>
        </w:rPr>
        <w:t> </w:t>
      </w:r>
      <w:r>
        <w:rPr/>
        <w:t>of</w:t>
      </w:r>
      <w:r>
        <w:rPr>
          <w:spacing w:val="-1"/>
        </w:rPr>
        <w:t> </w:t>
      </w:r>
      <w:r>
        <w:rPr/>
        <w:t>everyone</w:t>
      </w:r>
      <w:r>
        <w:rPr>
          <w:spacing w:val="-2"/>
        </w:rPr>
        <w:t> </w:t>
      </w:r>
      <w:r>
        <w:rPr/>
        <w:t>and provides a feeling of belonging.</w:t>
      </w:r>
    </w:p>
    <w:p>
      <w:pPr>
        <w:pStyle w:val="BodyText"/>
        <w:spacing w:before="23"/>
      </w:pPr>
    </w:p>
    <w:p>
      <w:pPr>
        <w:pStyle w:val="BodyText"/>
        <w:ind w:left="360"/>
      </w:pPr>
      <w:r>
        <w:rPr>
          <w:spacing w:val="-2"/>
          <w:u w:val="single"/>
        </w:rPr>
        <w:t>Goals</w:t>
      </w:r>
    </w:p>
    <w:p>
      <w:pPr>
        <w:pStyle w:val="ListParagraph"/>
        <w:numPr>
          <w:ilvl w:val="0"/>
          <w:numId w:val="2"/>
        </w:numPr>
        <w:tabs>
          <w:tab w:pos="1079" w:val="left" w:leader="none"/>
        </w:tabs>
        <w:spacing w:line="240" w:lineRule="auto" w:before="25" w:after="0"/>
        <w:ind w:left="1079" w:right="0" w:hanging="359"/>
        <w:jc w:val="left"/>
        <w:rPr>
          <w:sz w:val="24"/>
        </w:rPr>
      </w:pPr>
      <w:r>
        <w:rPr>
          <w:sz w:val="24"/>
        </w:rPr>
        <w:t>Be</w:t>
      </w:r>
      <w:r>
        <w:rPr>
          <w:spacing w:val="-2"/>
          <w:sz w:val="24"/>
        </w:rPr>
        <w:t> </w:t>
      </w:r>
      <w:r>
        <w:rPr>
          <w:sz w:val="24"/>
        </w:rPr>
        <w:t>a</w:t>
      </w:r>
      <w:r>
        <w:rPr>
          <w:spacing w:val="-1"/>
          <w:sz w:val="24"/>
        </w:rPr>
        <w:t> </w:t>
      </w:r>
      <w:r>
        <w:rPr>
          <w:sz w:val="24"/>
        </w:rPr>
        <w:t>vibrant</w:t>
      </w:r>
      <w:r>
        <w:rPr>
          <w:spacing w:val="-4"/>
          <w:sz w:val="24"/>
        </w:rPr>
        <w:t> </w:t>
      </w:r>
      <w:r>
        <w:rPr>
          <w:sz w:val="24"/>
        </w:rPr>
        <w:t>and productive</w:t>
      </w:r>
      <w:r>
        <w:rPr>
          <w:spacing w:val="-1"/>
          <w:sz w:val="24"/>
        </w:rPr>
        <w:t> </w:t>
      </w:r>
      <w:r>
        <w:rPr>
          <w:spacing w:val="-2"/>
          <w:sz w:val="24"/>
        </w:rPr>
        <w:t>workforce</w:t>
      </w:r>
    </w:p>
    <w:p>
      <w:pPr>
        <w:pStyle w:val="ListParagraph"/>
        <w:numPr>
          <w:ilvl w:val="0"/>
          <w:numId w:val="2"/>
        </w:numPr>
        <w:tabs>
          <w:tab w:pos="1080" w:val="left" w:leader="none"/>
        </w:tabs>
        <w:spacing w:line="256" w:lineRule="auto" w:before="23" w:after="0"/>
        <w:ind w:left="1080" w:right="669" w:hanging="360"/>
        <w:jc w:val="left"/>
        <w:rPr>
          <w:sz w:val="24"/>
        </w:rPr>
      </w:pPr>
      <w:r>
        <w:rPr>
          <w:sz w:val="24"/>
        </w:rPr>
        <w:t>Move</w:t>
      </w:r>
      <w:r>
        <w:rPr>
          <w:spacing w:val="-5"/>
          <w:sz w:val="24"/>
        </w:rPr>
        <w:t> </w:t>
      </w:r>
      <w:r>
        <w:rPr>
          <w:sz w:val="24"/>
        </w:rPr>
        <w:t>the</w:t>
      </w:r>
      <w:r>
        <w:rPr>
          <w:spacing w:val="-5"/>
          <w:sz w:val="24"/>
        </w:rPr>
        <w:t> </w:t>
      </w:r>
      <w:r>
        <w:rPr>
          <w:sz w:val="24"/>
        </w:rPr>
        <w:t>organizational</w:t>
      </w:r>
      <w:r>
        <w:rPr>
          <w:spacing w:val="-6"/>
          <w:sz w:val="24"/>
        </w:rPr>
        <w:t> </w:t>
      </w:r>
      <w:r>
        <w:rPr>
          <w:sz w:val="24"/>
        </w:rPr>
        <w:t>culture</w:t>
      </w:r>
      <w:r>
        <w:rPr>
          <w:spacing w:val="-3"/>
          <w:sz w:val="24"/>
        </w:rPr>
        <w:t> </w:t>
      </w:r>
      <w:r>
        <w:rPr>
          <w:sz w:val="24"/>
        </w:rPr>
        <w:t>to</w:t>
      </w:r>
      <w:r>
        <w:rPr>
          <w:spacing w:val="-3"/>
          <w:sz w:val="24"/>
        </w:rPr>
        <w:t> </w:t>
      </w:r>
      <w:r>
        <w:rPr>
          <w:sz w:val="24"/>
        </w:rPr>
        <w:t>an</w:t>
      </w:r>
      <w:r>
        <w:rPr>
          <w:spacing w:val="-2"/>
          <w:sz w:val="24"/>
        </w:rPr>
        <w:t> </w:t>
      </w:r>
      <w:r>
        <w:rPr>
          <w:sz w:val="24"/>
        </w:rPr>
        <w:t>inclusive</w:t>
      </w:r>
      <w:r>
        <w:rPr>
          <w:spacing w:val="-3"/>
          <w:sz w:val="24"/>
        </w:rPr>
        <w:t> </w:t>
      </w:r>
      <w:r>
        <w:rPr>
          <w:sz w:val="24"/>
        </w:rPr>
        <w:t>environment</w:t>
      </w:r>
      <w:r>
        <w:rPr>
          <w:spacing w:val="-2"/>
          <w:sz w:val="24"/>
        </w:rPr>
        <w:t> </w:t>
      </w:r>
      <w:r>
        <w:rPr>
          <w:sz w:val="24"/>
        </w:rPr>
        <w:t>where</w:t>
      </w:r>
      <w:r>
        <w:rPr>
          <w:spacing w:val="-3"/>
          <w:sz w:val="24"/>
        </w:rPr>
        <w:t> </w:t>
      </w:r>
      <w:r>
        <w:rPr>
          <w:sz w:val="24"/>
        </w:rPr>
        <w:t>all</w:t>
      </w:r>
      <w:r>
        <w:rPr>
          <w:spacing w:val="-3"/>
          <w:sz w:val="24"/>
        </w:rPr>
        <w:t> </w:t>
      </w:r>
      <w:r>
        <w:rPr>
          <w:sz w:val="24"/>
        </w:rPr>
        <w:t>employees are connected, respected, and have the opportunity to reach their full potential</w:t>
      </w:r>
    </w:p>
    <w:p>
      <w:pPr>
        <w:pStyle w:val="ListParagraph"/>
        <w:numPr>
          <w:ilvl w:val="0"/>
          <w:numId w:val="2"/>
        </w:numPr>
        <w:tabs>
          <w:tab w:pos="1080" w:val="left" w:leader="none"/>
        </w:tabs>
        <w:spacing w:line="256" w:lineRule="auto" w:before="6" w:after="0"/>
        <w:ind w:left="1080" w:right="1112" w:hanging="360"/>
        <w:jc w:val="left"/>
        <w:rPr>
          <w:sz w:val="24"/>
        </w:rPr>
      </w:pPr>
      <w:r>
        <w:rPr>
          <w:sz w:val="24"/>
        </w:rPr>
        <w:t>Ensure</w:t>
      </w:r>
      <w:r>
        <w:rPr>
          <w:spacing w:val="-6"/>
          <w:sz w:val="24"/>
        </w:rPr>
        <w:t> </w:t>
      </w:r>
      <w:r>
        <w:rPr>
          <w:sz w:val="24"/>
        </w:rPr>
        <w:t>managers</w:t>
      </w:r>
      <w:r>
        <w:rPr>
          <w:spacing w:val="-5"/>
          <w:sz w:val="24"/>
        </w:rPr>
        <w:t> </w:t>
      </w:r>
      <w:r>
        <w:rPr>
          <w:sz w:val="24"/>
        </w:rPr>
        <w:t>and</w:t>
      </w:r>
      <w:r>
        <w:rPr>
          <w:spacing w:val="-3"/>
          <w:sz w:val="24"/>
        </w:rPr>
        <w:t> </w:t>
      </w:r>
      <w:r>
        <w:rPr>
          <w:sz w:val="24"/>
        </w:rPr>
        <w:t>supervisors</w:t>
      </w:r>
      <w:r>
        <w:rPr>
          <w:spacing w:val="-7"/>
          <w:sz w:val="24"/>
        </w:rPr>
        <w:t> </w:t>
      </w:r>
      <w:r>
        <w:rPr>
          <w:sz w:val="24"/>
        </w:rPr>
        <w:t>foster</w:t>
      </w:r>
      <w:r>
        <w:rPr>
          <w:spacing w:val="-4"/>
          <w:sz w:val="24"/>
        </w:rPr>
        <w:t> </w:t>
      </w:r>
      <w:r>
        <w:rPr>
          <w:sz w:val="24"/>
        </w:rPr>
        <w:t>employee</w:t>
      </w:r>
      <w:r>
        <w:rPr>
          <w:spacing w:val="-4"/>
          <w:sz w:val="24"/>
        </w:rPr>
        <w:t> </w:t>
      </w:r>
      <w:r>
        <w:rPr>
          <w:sz w:val="24"/>
        </w:rPr>
        <w:t>engagement</w:t>
      </w:r>
      <w:r>
        <w:rPr>
          <w:spacing w:val="-3"/>
          <w:sz w:val="24"/>
        </w:rPr>
        <w:t> </w:t>
      </w:r>
      <w:r>
        <w:rPr>
          <w:sz w:val="24"/>
        </w:rPr>
        <w:t>and</w:t>
      </w:r>
      <w:r>
        <w:rPr>
          <w:spacing w:val="-6"/>
          <w:sz w:val="24"/>
        </w:rPr>
        <w:t> </w:t>
      </w:r>
      <w:r>
        <w:rPr>
          <w:sz w:val="24"/>
        </w:rPr>
        <w:t>promote diversity and inclusion in our workplace</w:t>
      </w:r>
    </w:p>
    <w:p>
      <w:pPr>
        <w:pStyle w:val="ListParagraph"/>
        <w:spacing w:after="0" w:line="256" w:lineRule="auto"/>
        <w:jc w:val="left"/>
        <w:rPr>
          <w:sz w:val="24"/>
        </w:rPr>
        <w:sectPr>
          <w:pgSz w:w="12240" w:h="15840"/>
          <w:pgMar w:top="1400" w:bottom="280" w:left="1440" w:right="1080"/>
        </w:sectPr>
      </w:pPr>
    </w:p>
    <w:p>
      <w:pPr>
        <w:pStyle w:val="BodyText"/>
        <w:spacing w:before="39"/>
        <w:ind w:left="360"/>
      </w:pPr>
      <w:r>
        <w:rPr>
          <w:spacing w:val="-2"/>
          <w:u w:val="single"/>
        </w:rPr>
        <w:t>Objectives</w:t>
      </w:r>
    </w:p>
    <w:p>
      <w:pPr>
        <w:pStyle w:val="ListParagraph"/>
        <w:numPr>
          <w:ilvl w:val="0"/>
          <w:numId w:val="2"/>
        </w:numPr>
        <w:tabs>
          <w:tab w:pos="1080" w:val="left" w:leader="none"/>
        </w:tabs>
        <w:spacing w:line="259" w:lineRule="auto" w:before="26" w:after="0"/>
        <w:ind w:left="1080" w:right="612" w:hanging="360"/>
        <w:jc w:val="left"/>
        <w:rPr>
          <w:sz w:val="24"/>
        </w:rPr>
      </w:pPr>
      <w:r>
        <w:rPr>
          <w:sz w:val="24"/>
        </w:rPr>
        <w:t>Recruit</w:t>
      </w:r>
      <w:r>
        <w:rPr>
          <w:spacing w:val="-4"/>
          <w:sz w:val="24"/>
        </w:rPr>
        <w:t> </w:t>
      </w:r>
      <w:r>
        <w:rPr>
          <w:sz w:val="24"/>
        </w:rPr>
        <w:t>qualified</w:t>
      </w:r>
      <w:r>
        <w:rPr>
          <w:spacing w:val="-1"/>
          <w:sz w:val="24"/>
        </w:rPr>
        <w:t> </w:t>
      </w:r>
      <w:r>
        <w:rPr>
          <w:sz w:val="24"/>
        </w:rPr>
        <w:t>individuals</w:t>
      </w:r>
      <w:r>
        <w:rPr>
          <w:spacing w:val="-3"/>
          <w:sz w:val="24"/>
        </w:rPr>
        <w:t> </w:t>
      </w:r>
      <w:r>
        <w:rPr>
          <w:sz w:val="24"/>
        </w:rPr>
        <w:t>at</w:t>
      </w:r>
      <w:r>
        <w:rPr>
          <w:spacing w:val="-4"/>
          <w:sz w:val="24"/>
        </w:rPr>
        <w:t> </w:t>
      </w:r>
      <w:r>
        <w:rPr>
          <w:sz w:val="24"/>
        </w:rPr>
        <w:t>all</w:t>
      </w:r>
      <w:r>
        <w:rPr>
          <w:spacing w:val="-2"/>
          <w:sz w:val="24"/>
        </w:rPr>
        <w:t> </w:t>
      </w:r>
      <w:r>
        <w:rPr>
          <w:sz w:val="24"/>
        </w:rPr>
        <w:t>levels</w:t>
      </w:r>
      <w:r>
        <w:rPr>
          <w:spacing w:val="-5"/>
          <w:sz w:val="24"/>
        </w:rPr>
        <w:t> </w:t>
      </w:r>
      <w:r>
        <w:rPr>
          <w:sz w:val="24"/>
        </w:rPr>
        <w:t>who</w:t>
      </w:r>
      <w:r>
        <w:rPr>
          <w:spacing w:val="-2"/>
          <w:sz w:val="24"/>
        </w:rPr>
        <w:t> </w:t>
      </w:r>
      <w:r>
        <w:rPr>
          <w:sz w:val="24"/>
        </w:rPr>
        <w:t>are</w:t>
      </w:r>
      <w:r>
        <w:rPr>
          <w:spacing w:val="-2"/>
          <w:sz w:val="24"/>
        </w:rPr>
        <w:t> </w:t>
      </w:r>
      <w:r>
        <w:rPr>
          <w:sz w:val="24"/>
        </w:rPr>
        <w:t>reflective</w:t>
      </w:r>
      <w:r>
        <w:rPr>
          <w:spacing w:val="-4"/>
          <w:sz w:val="24"/>
        </w:rPr>
        <w:t> </w:t>
      </w:r>
      <w:r>
        <w:rPr>
          <w:sz w:val="24"/>
        </w:rPr>
        <w:t>of</w:t>
      </w:r>
      <w:r>
        <w:rPr>
          <w:spacing w:val="-4"/>
          <w:sz w:val="24"/>
        </w:rPr>
        <w:t> </w:t>
      </w:r>
      <w:r>
        <w:rPr>
          <w:sz w:val="24"/>
        </w:rPr>
        <w:t>our</w:t>
      </w:r>
      <w:r>
        <w:rPr>
          <w:spacing w:val="-5"/>
          <w:sz w:val="24"/>
        </w:rPr>
        <w:t> </w:t>
      </w:r>
      <w:r>
        <w:rPr>
          <w:sz w:val="24"/>
        </w:rPr>
        <w:t>nation’s</w:t>
      </w:r>
      <w:r>
        <w:rPr>
          <w:spacing w:val="-5"/>
          <w:sz w:val="24"/>
        </w:rPr>
        <w:t> </w:t>
      </w:r>
      <w:r>
        <w:rPr>
          <w:sz w:val="24"/>
        </w:rPr>
        <w:t>diversity and whose diverse backgrounds, experience, education, and skills will advance NOAA’s mission</w:t>
      </w:r>
    </w:p>
    <w:p>
      <w:pPr>
        <w:pStyle w:val="ListParagraph"/>
        <w:numPr>
          <w:ilvl w:val="0"/>
          <w:numId w:val="2"/>
        </w:numPr>
        <w:tabs>
          <w:tab w:pos="1080" w:val="left" w:leader="none"/>
        </w:tabs>
        <w:spacing w:line="259" w:lineRule="auto" w:before="0" w:after="0"/>
        <w:ind w:left="1080" w:right="461" w:hanging="360"/>
        <w:jc w:val="left"/>
        <w:rPr>
          <w:sz w:val="24"/>
        </w:rPr>
      </w:pPr>
      <w:r>
        <w:rPr>
          <w:sz w:val="24"/>
        </w:rPr>
        <w:t>Provide a full and fair opportunity for all employees and applicants, regardless of race,</w:t>
      </w:r>
      <w:r>
        <w:rPr>
          <w:spacing w:val="-3"/>
          <w:sz w:val="24"/>
        </w:rPr>
        <w:t> </w:t>
      </w:r>
      <w:r>
        <w:rPr>
          <w:sz w:val="24"/>
        </w:rPr>
        <w:t>religion,</w:t>
      </w:r>
      <w:r>
        <w:rPr>
          <w:spacing w:val="-3"/>
          <w:sz w:val="24"/>
        </w:rPr>
        <w:t> </w:t>
      </w:r>
      <w:r>
        <w:rPr>
          <w:sz w:val="24"/>
        </w:rPr>
        <w:t>gender,</w:t>
      </w:r>
      <w:r>
        <w:rPr>
          <w:spacing w:val="-3"/>
          <w:sz w:val="24"/>
        </w:rPr>
        <w:t> </w:t>
      </w:r>
      <w:r>
        <w:rPr>
          <w:sz w:val="24"/>
        </w:rPr>
        <w:t>color,</w:t>
      </w:r>
      <w:r>
        <w:rPr>
          <w:spacing w:val="-3"/>
          <w:sz w:val="24"/>
        </w:rPr>
        <w:t> </w:t>
      </w:r>
      <w:r>
        <w:rPr>
          <w:sz w:val="24"/>
        </w:rPr>
        <w:t>age,</w:t>
      </w:r>
      <w:r>
        <w:rPr>
          <w:spacing w:val="-6"/>
          <w:sz w:val="24"/>
        </w:rPr>
        <w:t> </w:t>
      </w:r>
      <w:r>
        <w:rPr>
          <w:sz w:val="24"/>
        </w:rPr>
        <w:t>disability,</w:t>
      </w:r>
      <w:r>
        <w:rPr>
          <w:spacing w:val="-6"/>
          <w:sz w:val="24"/>
        </w:rPr>
        <w:t> </w:t>
      </w:r>
      <w:r>
        <w:rPr>
          <w:sz w:val="24"/>
        </w:rPr>
        <w:t>national</w:t>
      </w:r>
      <w:r>
        <w:rPr>
          <w:spacing w:val="-3"/>
          <w:sz w:val="24"/>
        </w:rPr>
        <w:t> </w:t>
      </w:r>
      <w:r>
        <w:rPr>
          <w:sz w:val="24"/>
        </w:rPr>
        <w:t>origin,</w:t>
      </w:r>
      <w:r>
        <w:rPr>
          <w:spacing w:val="-6"/>
          <w:sz w:val="24"/>
        </w:rPr>
        <w:t> </w:t>
      </w:r>
      <w:r>
        <w:rPr>
          <w:sz w:val="24"/>
        </w:rPr>
        <w:t>genetic</w:t>
      </w:r>
      <w:r>
        <w:rPr>
          <w:spacing w:val="-4"/>
          <w:sz w:val="24"/>
        </w:rPr>
        <w:t> </w:t>
      </w:r>
      <w:r>
        <w:rPr>
          <w:sz w:val="24"/>
        </w:rPr>
        <w:t>information,</w:t>
      </w:r>
      <w:r>
        <w:rPr>
          <w:spacing w:val="-6"/>
          <w:sz w:val="24"/>
        </w:rPr>
        <w:t> </w:t>
      </w:r>
      <w:r>
        <w:rPr>
          <w:sz w:val="24"/>
        </w:rPr>
        <w:t>and sexual orientation</w:t>
      </w:r>
    </w:p>
    <w:p>
      <w:pPr>
        <w:pStyle w:val="ListParagraph"/>
        <w:numPr>
          <w:ilvl w:val="0"/>
          <w:numId w:val="2"/>
        </w:numPr>
        <w:tabs>
          <w:tab w:pos="1079" w:val="left" w:leader="none"/>
        </w:tabs>
        <w:spacing w:line="240" w:lineRule="auto" w:before="0" w:after="0"/>
        <w:ind w:left="1079" w:right="0" w:hanging="360"/>
        <w:jc w:val="left"/>
        <w:rPr>
          <w:sz w:val="24"/>
        </w:rPr>
      </w:pPr>
      <w:r>
        <w:rPr>
          <w:sz w:val="24"/>
        </w:rPr>
        <w:t>Strengthen</w:t>
      </w:r>
      <w:r>
        <w:rPr>
          <w:spacing w:val="-5"/>
          <w:sz w:val="24"/>
        </w:rPr>
        <w:t> </w:t>
      </w:r>
      <w:r>
        <w:rPr>
          <w:sz w:val="24"/>
        </w:rPr>
        <w:t>employee</w:t>
      </w:r>
      <w:r>
        <w:rPr>
          <w:spacing w:val="-2"/>
          <w:sz w:val="24"/>
        </w:rPr>
        <w:t> </w:t>
      </w:r>
      <w:r>
        <w:rPr>
          <w:sz w:val="24"/>
        </w:rPr>
        <w:t>engagement</w:t>
      </w:r>
      <w:r>
        <w:rPr>
          <w:spacing w:val="-3"/>
          <w:sz w:val="24"/>
        </w:rPr>
        <w:t> </w:t>
      </w:r>
      <w:r>
        <w:rPr>
          <w:sz w:val="24"/>
        </w:rPr>
        <w:t>to</w:t>
      </w:r>
      <w:r>
        <w:rPr>
          <w:spacing w:val="-1"/>
          <w:sz w:val="24"/>
        </w:rPr>
        <w:t> </w:t>
      </w:r>
      <w:r>
        <w:rPr>
          <w:sz w:val="24"/>
        </w:rPr>
        <w:t>cultivate</w:t>
      </w:r>
      <w:r>
        <w:rPr>
          <w:spacing w:val="-3"/>
          <w:sz w:val="24"/>
        </w:rPr>
        <w:t> </w:t>
      </w:r>
      <w:r>
        <w:rPr>
          <w:sz w:val="24"/>
        </w:rPr>
        <w:t>an</w:t>
      </w:r>
      <w:r>
        <w:rPr>
          <w:spacing w:val="-3"/>
          <w:sz w:val="24"/>
        </w:rPr>
        <w:t> </w:t>
      </w:r>
      <w:r>
        <w:rPr>
          <w:sz w:val="24"/>
        </w:rPr>
        <w:t>inclusive</w:t>
      </w:r>
      <w:r>
        <w:rPr>
          <w:spacing w:val="-2"/>
          <w:sz w:val="24"/>
        </w:rPr>
        <w:t> culture</w:t>
      </w:r>
    </w:p>
    <w:p>
      <w:pPr>
        <w:pStyle w:val="ListParagraph"/>
        <w:numPr>
          <w:ilvl w:val="0"/>
          <w:numId w:val="2"/>
        </w:numPr>
        <w:tabs>
          <w:tab w:pos="1079" w:val="left" w:leader="none"/>
        </w:tabs>
        <w:spacing w:line="240" w:lineRule="auto" w:before="21" w:after="0"/>
        <w:ind w:left="1079" w:right="0" w:hanging="359"/>
        <w:jc w:val="left"/>
        <w:rPr>
          <w:sz w:val="24"/>
        </w:rPr>
      </w:pPr>
      <w:r>
        <w:rPr>
          <w:sz w:val="24"/>
        </w:rPr>
        <w:t>Ensure</w:t>
      </w:r>
      <w:r>
        <w:rPr>
          <w:spacing w:val="-5"/>
          <w:sz w:val="24"/>
        </w:rPr>
        <w:t> </w:t>
      </w:r>
      <w:r>
        <w:rPr>
          <w:sz w:val="24"/>
        </w:rPr>
        <w:t>all</w:t>
      </w:r>
      <w:r>
        <w:rPr>
          <w:spacing w:val="-3"/>
          <w:sz w:val="24"/>
        </w:rPr>
        <w:t> </w:t>
      </w:r>
      <w:r>
        <w:rPr>
          <w:sz w:val="24"/>
        </w:rPr>
        <w:t>employees</w:t>
      </w:r>
      <w:r>
        <w:rPr>
          <w:spacing w:val="-1"/>
          <w:sz w:val="24"/>
        </w:rPr>
        <w:t> </w:t>
      </w:r>
      <w:r>
        <w:rPr>
          <w:sz w:val="24"/>
        </w:rPr>
        <w:t>have</w:t>
      </w:r>
      <w:r>
        <w:rPr>
          <w:spacing w:val="-1"/>
          <w:sz w:val="24"/>
        </w:rPr>
        <w:t> </w:t>
      </w:r>
      <w:r>
        <w:rPr>
          <w:sz w:val="24"/>
        </w:rPr>
        <w:t>equal access</w:t>
      </w:r>
      <w:r>
        <w:rPr>
          <w:spacing w:val="-3"/>
          <w:sz w:val="24"/>
        </w:rPr>
        <w:t> </w:t>
      </w:r>
      <w:r>
        <w:rPr>
          <w:sz w:val="24"/>
        </w:rPr>
        <w:t>to</w:t>
      </w:r>
      <w:r>
        <w:rPr>
          <w:spacing w:val="-1"/>
          <w:sz w:val="24"/>
        </w:rPr>
        <w:t> </w:t>
      </w:r>
      <w:r>
        <w:rPr>
          <w:sz w:val="24"/>
        </w:rPr>
        <w:t>career</w:t>
      </w:r>
      <w:r>
        <w:rPr>
          <w:spacing w:val="-3"/>
          <w:sz w:val="24"/>
        </w:rPr>
        <w:t> </w:t>
      </w:r>
      <w:r>
        <w:rPr>
          <w:sz w:val="24"/>
        </w:rPr>
        <w:t>development</w:t>
      </w:r>
      <w:r>
        <w:rPr>
          <w:spacing w:val="-2"/>
          <w:sz w:val="24"/>
        </w:rPr>
        <w:t> opportunities</w:t>
      </w:r>
    </w:p>
    <w:p>
      <w:pPr>
        <w:pStyle w:val="ListParagraph"/>
        <w:numPr>
          <w:ilvl w:val="0"/>
          <w:numId w:val="2"/>
        </w:numPr>
        <w:tabs>
          <w:tab w:pos="1080" w:val="left" w:leader="none"/>
        </w:tabs>
        <w:spacing w:line="256" w:lineRule="auto" w:before="23" w:after="0"/>
        <w:ind w:left="1080" w:right="755" w:hanging="360"/>
        <w:jc w:val="left"/>
        <w:rPr>
          <w:sz w:val="24"/>
        </w:rPr>
      </w:pPr>
      <w:r>
        <w:rPr>
          <w:sz w:val="24"/>
        </w:rPr>
        <w:t>Expand</w:t>
      </w:r>
      <w:r>
        <w:rPr>
          <w:spacing w:val="-5"/>
          <w:sz w:val="24"/>
        </w:rPr>
        <w:t> </w:t>
      </w:r>
      <w:r>
        <w:rPr>
          <w:sz w:val="24"/>
        </w:rPr>
        <w:t>leadership</w:t>
      </w:r>
      <w:r>
        <w:rPr>
          <w:spacing w:val="-2"/>
          <w:sz w:val="24"/>
        </w:rPr>
        <w:t> </w:t>
      </w:r>
      <w:r>
        <w:rPr>
          <w:sz w:val="24"/>
        </w:rPr>
        <w:t>and</w:t>
      </w:r>
      <w:r>
        <w:rPr>
          <w:spacing w:val="-5"/>
          <w:sz w:val="24"/>
        </w:rPr>
        <w:t> </w:t>
      </w:r>
      <w:r>
        <w:rPr>
          <w:sz w:val="24"/>
        </w:rPr>
        <w:t>accountability</w:t>
      </w:r>
      <w:r>
        <w:rPr>
          <w:spacing w:val="-7"/>
          <w:sz w:val="24"/>
        </w:rPr>
        <w:t> </w:t>
      </w:r>
      <w:r>
        <w:rPr>
          <w:sz w:val="24"/>
        </w:rPr>
        <w:t>for</w:t>
      </w:r>
      <w:r>
        <w:rPr>
          <w:spacing w:val="-6"/>
          <w:sz w:val="24"/>
        </w:rPr>
        <w:t> </w:t>
      </w:r>
      <w:r>
        <w:rPr>
          <w:sz w:val="24"/>
        </w:rPr>
        <w:t>managing</w:t>
      </w:r>
      <w:r>
        <w:rPr>
          <w:spacing w:val="-4"/>
          <w:sz w:val="24"/>
        </w:rPr>
        <w:t> </w:t>
      </w:r>
      <w:r>
        <w:rPr>
          <w:sz w:val="24"/>
        </w:rPr>
        <w:t>diversity</w:t>
      </w:r>
      <w:r>
        <w:rPr>
          <w:spacing w:val="-4"/>
          <w:sz w:val="24"/>
        </w:rPr>
        <w:t> </w:t>
      </w:r>
      <w:r>
        <w:rPr>
          <w:sz w:val="24"/>
        </w:rPr>
        <w:t>and</w:t>
      </w:r>
      <w:r>
        <w:rPr>
          <w:spacing w:val="-2"/>
          <w:sz w:val="24"/>
        </w:rPr>
        <w:t> </w:t>
      </w:r>
      <w:r>
        <w:rPr>
          <w:sz w:val="24"/>
        </w:rPr>
        <w:t>inclusion</w:t>
      </w:r>
      <w:r>
        <w:rPr>
          <w:spacing w:val="-2"/>
          <w:sz w:val="24"/>
        </w:rPr>
        <w:t> </w:t>
      </w:r>
      <w:r>
        <w:rPr>
          <w:sz w:val="24"/>
        </w:rPr>
        <w:t>across </w:t>
      </w:r>
      <w:r>
        <w:rPr>
          <w:spacing w:val="-4"/>
          <w:sz w:val="24"/>
        </w:rPr>
        <w:t>NOAA</w:t>
      </w:r>
    </w:p>
    <w:p>
      <w:pPr>
        <w:pStyle w:val="BodyText"/>
        <w:spacing w:before="25"/>
      </w:pPr>
    </w:p>
    <w:p>
      <w:pPr>
        <w:pStyle w:val="BodyText"/>
        <w:spacing w:line="259" w:lineRule="auto" w:before="1"/>
        <w:ind w:right="395"/>
      </w:pPr>
      <w:r>
        <w:rPr/>
        <w:t>We will make every effort to enhance and promote practices that encourage employee engagement and empowerment. We will factor diversity into recruitment and succession planning,</w:t>
      </w:r>
      <w:r>
        <w:rPr>
          <w:spacing w:val="-1"/>
        </w:rPr>
        <w:t> </w:t>
      </w:r>
      <w:r>
        <w:rPr/>
        <w:t>and</w:t>
      </w:r>
      <w:r>
        <w:rPr>
          <w:spacing w:val="-3"/>
        </w:rPr>
        <w:t> </w:t>
      </w:r>
      <w:r>
        <w:rPr/>
        <w:t>increase</w:t>
      </w:r>
      <w:r>
        <w:rPr>
          <w:spacing w:val="-1"/>
        </w:rPr>
        <w:t> </w:t>
      </w:r>
      <w:r>
        <w:rPr/>
        <w:t>work-life</w:t>
      </w:r>
      <w:r>
        <w:rPr>
          <w:spacing w:val="-3"/>
        </w:rPr>
        <w:t> </w:t>
      </w:r>
      <w:r>
        <w:rPr/>
        <w:t>balance</w:t>
      </w:r>
      <w:r>
        <w:rPr>
          <w:spacing w:val="-1"/>
        </w:rPr>
        <w:t> </w:t>
      </w:r>
      <w:r>
        <w:rPr/>
        <w:t>and</w:t>
      </w:r>
      <w:r>
        <w:rPr>
          <w:spacing w:val="-3"/>
        </w:rPr>
        <w:t> </w:t>
      </w:r>
      <w:r>
        <w:rPr/>
        <w:t>developmental</w:t>
      </w:r>
      <w:r>
        <w:rPr>
          <w:spacing w:val="-4"/>
        </w:rPr>
        <w:t> </w:t>
      </w:r>
      <w:r>
        <w:rPr/>
        <w:t>opportunities</w:t>
      </w:r>
      <w:r>
        <w:rPr>
          <w:spacing w:val="-2"/>
        </w:rPr>
        <w:t> </w:t>
      </w:r>
      <w:r>
        <w:rPr/>
        <w:t>to</w:t>
      </w:r>
      <w:r>
        <w:rPr>
          <w:spacing w:val="-3"/>
        </w:rPr>
        <w:t> </w:t>
      </w:r>
      <w:r>
        <w:rPr/>
        <w:t>foster</w:t>
      </w:r>
      <w:r>
        <w:rPr>
          <w:spacing w:val="-1"/>
        </w:rPr>
        <w:t> </w:t>
      </w:r>
      <w:r>
        <w:rPr/>
        <w:t>retention. We</w:t>
      </w:r>
      <w:r>
        <w:rPr>
          <w:spacing w:val="-2"/>
        </w:rPr>
        <w:t> </w:t>
      </w:r>
      <w:r>
        <w:rPr/>
        <w:t>will</w:t>
      </w:r>
      <w:r>
        <w:rPr>
          <w:spacing w:val="-2"/>
        </w:rPr>
        <w:t> </w:t>
      </w:r>
      <w:r>
        <w:rPr/>
        <w:t>ensure</w:t>
      </w:r>
      <w:r>
        <w:rPr>
          <w:spacing w:val="-4"/>
        </w:rPr>
        <w:t> </w:t>
      </w:r>
      <w:r>
        <w:rPr/>
        <w:t>performance</w:t>
      </w:r>
      <w:r>
        <w:rPr>
          <w:spacing w:val="-2"/>
        </w:rPr>
        <w:t> </w:t>
      </w:r>
      <w:r>
        <w:rPr/>
        <w:t>management</w:t>
      </w:r>
      <w:r>
        <w:rPr>
          <w:spacing w:val="-4"/>
        </w:rPr>
        <w:t> </w:t>
      </w:r>
      <w:r>
        <w:rPr/>
        <w:t>and</w:t>
      </w:r>
      <w:r>
        <w:rPr>
          <w:spacing w:val="-4"/>
        </w:rPr>
        <w:t> </w:t>
      </w:r>
      <w:r>
        <w:rPr/>
        <w:t>other</w:t>
      </w:r>
      <w:r>
        <w:rPr>
          <w:spacing w:val="-5"/>
        </w:rPr>
        <w:t> </w:t>
      </w:r>
      <w:r>
        <w:rPr/>
        <w:t>policies</w:t>
      </w:r>
      <w:r>
        <w:rPr>
          <w:spacing w:val="-3"/>
        </w:rPr>
        <w:t> </w:t>
      </w:r>
      <w:r>
        <w:rPr/>
        <w:t>and</w:t>
      </w:r>
      <w:r>
        <w:rPr>
          <w:spacing w:val="-4"/>
        </w:rPr>
        <w:t> </w:t>
      </w:r>
      <w:r>
        <w:rPr/>
        <w:t>systems</w:t>
      </w:r>
      <w:r>
        <w:rPr>
          <w:spacing w:val="-5"/>
        </w:rPr>
        <w:t> </w:t>
      </w:r>
      <w:r>
        <w:rPr/>
        <w:t>are</w:t>
      </w:r>
      <w:r>
        <w:rPr>
          <w:spacing w:val="-2"/>
        </w:rPr>
        <w:t> </w:t>
      </w:r>
      <w:r>
        <w:rPr/>
        <w:t>aligned</w:t>
      </w:r>
      <w:r>
        <w:rPr>
          <w:spacing w:val="-4"/>
        </w:rPr>
        <w:t> </w:t>
      </w:r>
      <w:r>
        <w:rPr/>
        <w:t>with</w:t>
      </w:r>
      <w:r>
        <w:rPr>
          <w:spacing w:val="-4"/>
        </w:rPr>
        <w:t> </w:t>
      </w:r>
      <w:r>
        <w:rPr/>
        <w:t>our vision of diversity and inclusion.</w:t>
      </w:r>
    </w:p>
    <w:p>
      <w:pPr>
        <w:pStyle w:val="BodyText"/>
        <w:spacing w:before="23"/>
      </w:pPr>
    </w:p>
    <w:p>
      <w:pPr>
        <w:pStyle w:val="BodyText"/>
        <w:spacing w:line="259" w:lineRule="auto"/>
        <w:ind w:right="449"/>
      </w:pPr>
      <w:r>
        <w:rPr/>
        <w:t>In addition to sustaining a more ecologically diverse marine environment, we recognize the importance</w:t>
      </w:r>
      <w:r>
        <w:rPr>
          <w:spacing w:val="-1"/>
        </w:rPr>
        <w:t> </w:t>
      </w:r>
      <w:r>
        <w:rPr/>
        <w:t>of</w:t>
      </w:r>
      <w:r>
        <w:rPr>
          <w:spacing w:val="-1"/>
        </w:rPr>
        <w:t> </w:t>
      </w:r>
      <w:r>
        <w:rPr/>
        <w:t>accountability for sustainable</w:t>
      </w:r>
      <w:r>
        <w:rPr>
          <w:spacing w:val="-1"/>
        </w:rPr>
        <w:t> </w:t>
      </w:r>
      <w:r>
        <w:rPr/>
        <w:t>growth and</w:t>
      </w:r>
      <w:r>
        <w:rPr>
          <w:spacing w:val="-1"/>
        </w:rPr>
        <w:t> </w:t>
      </w:r>
      <w:r>
        <w:rPr/>
        <w:t>development as an organization. By focusing on employee engagement and embedding diversity into the culture, we are able to help sustain a healthy and balanced work life for all. To do this, we will work to strengthen leadership’s commitment to a</w:t>
      </w:r>
      <w:r>
        <w:rPr>
          <w:spacing w:val="-2"/>
        </w:rPr>
        <w:t> </w:t>
      </w:r>
      <w:r>
        <w:rPr/>
        <w:t>diverse</w:t>
      </w:r>
      <w:r>
        <w:rPr>
          <w:spacing w:val="-1"/>
        </w:rPr>
        <w:t> </w:t>
      </w:r>
      <w:r>
        <w:rPr/>
        <w:t>and inclusive agency</w:t>
      </w:r>
      <w:r>
        <w:rPr>
          <w:spacing w:val="-3"/>
        </w:rPr>
        <w:t> </w:t>
      </w:r>
      <w:r>
        <w:rPr/>
        <w:t>through</w:t>
      </w:r>
      <w:r>
        <w:rPr>
          <w:spacing w:val="-1"/>
        </w:rPr>
        <w:t> </w:t>
      </w:r>
      <w:r>
        <w:rPr/>
        <w:t>accountability,</w:t>
      </w:r>
      <w:r>
        <w:rPr>
          <w:spacing w:val="-2"/>
        </w:rPr>
        <w:t> </w:t>
      </w:r>
      <w:r>
        <w:rPr/>
        <w:t>data, and education.</w:t>
      </w:r>
      <w:r>
        <w:rPr>
          <w:spacing w:val="-6"/>
        </w:rPr>
        <w:t> </w:t>
      </w:r>
      <w:r>
        <w:rPr/>
        <w:t>This</w:t>
      </w:r>
      <w:r>
        <w:rPr>
          <w:spacing w:val="-3"/>
        </w:rPr>
        <w:t> </w:t>
      </w:r>
      <w:r>
        <w:rPr/>
        <w:t>in</w:t>
      </w:r>
      <w:r>
        <w:rPr>
          <w:spacing w:val="-4"/>
        </w:rPr>
        <w:t> </w:t>
      </w:r>
      <w:r>
        <w:rPr/>
        <w:t>turn</w:t>
      </w:r>
      <w:r>
        <w:rPr>
          <w:spacing w:val="-1"/>
        </w:rPr>
        <w:t> </w:t>
      </w:r>
      <w:r>
        <w:rPr/>
        <w:t>will</w:t>
      </w:r>
      <w:r>
        <w:rPr>
          <w:spacing w:val="-2"/>
        </w:rPr>
        <w:t> </w:t>
      </w:r>
      <w:r>
        <w:rPr/>
        <w:t>help</w:t>
      </w:r>
      <w:r>
        <w:rPr>
          <w:spacing w:val="-4"/>
        </w:rPr>
        <w:t> </w:t>
      </w:r>
      <w:r>
        <w:rPr/>
        <w:t>us</w:t>
      </w:r>
      <w:r>
        <w:rPr>
          <w:spacing w:val="-3"/>
        </w:rPr>
        <w:t> </w:t>
      </w:r>
      <w:r>
        <w:rPr/>
        <w:t>institutionalize</w:t>
      </w:r>
      <w:r>
        <w:rPr>
          <w:spacing w:val="-4"/>
        </w:rPr>
        <w:t> </w:t>
      </w:r>
      <w:r>
        <w:rPr/>
        <w:t>a</w:t>
      </w:r>
      <w:r>
        <w:rPr>
          <w:spacing w:val="-2"/>
        </w:rPr>
        <w:t> </w:t>
      </w:r>
      <w:r>
        <w:rPr/>
        <w:t>culture</w:t>
      </w:r>
      <w:r>
        <w:rPr>
          <w:spacing w:val="-4"/>
        </w:rPr>
        <w:t> </w:t>
      </w:r>
      <w:r>
        <w:rPr/>
        <w:t>of</w:t>
      </w:r>
      <w:r>
        <w:rPr>
          <w:spacing w:val="-1"/>
        </w:rPr>
        <w:t> </w:t>
      </w:r>
      <w:r>
        <w:rPr/>
        <w:t>inclusion</w:t>
      </w:r>
      <w:r>
        <w:rPr>
          <w:spacing w:val="-4"/>
        </w:rPr>
        <w:t> </w:t>
      </w:r>
      <w:r>
        <w:rPr/>
        <w:t>that</w:t>
      </w:r>
      <w:r>
        <w:rPr>
          <w:spacing w:val="-1"/>
        </w:rPr>
        <w:t> </w:t>
      </w:r>
      <w:r>
        <w:rPr/>
        <w:t>can</w:t>
      </w:r>
      <w:r>
        <w:rPr>
          <w:spacing w:val="-4"/>
        </w:rPr>
        <w:t> </w:t>
      </w:r>
      <w:r>
        <w:rPr/>
        <w:t>be</w:t>
      </w:r>
      <w:r>
        <w:rPr>
          <w:spacing w:val="-4"/>
        </w:rPr>
        <w:t> </w:t>
      </w:r>
      <w:r>
        <w:rPr/>
        <w:t>sustained far into the future.</w:t>
      </w:r>
    </w:p>
    <w:sectPr>
      <w:pgSz w:w="12240" w:h="15840"/>
      <w:pgMar w:top="14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0">
    <w:multiLevelType w:val="hybridMultilevel"/>
    <w:lvl w:ilvl="0">
      <w:start w:val="1"/>
      <w:numFmt w:val="decimal"/>
      <w:lvlText w:val="%1."/>
      <w:lvlJc w:val="left"/>
      <w:pPr>
        <w:ind w:left="360" w:hanging="360"/>
        <w:jc w:val="left"/>
      </w:pPr>
      <w:rPr>
        <w:rFonts w:hint="default"/>
        <w:spacing w:val="0"/>
        <w:w w:val="100"/>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1"/>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108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Grace.Ferrara@noaa.gov" TargetMode="External"/><Relationship Id="rId6" Type="http://schemas.openxmlformats.org/officeDocument/2006/relationships/hyperlink" Target="mailto:Laura.Koehn@noaa.gov" TargetMode="External"/><Relationship Id="rId7" Type="http://schemas.openxmlformats.org/officeDocument/2006/relationships/hyperlink" Target="https://www.fisheries.noaa.gov/species/killer-whale/spotlight" TargetMode="External"/><Relationship Id="rId8" Type="http://schemas.openxmlformats.org/officeDocument/2006/relationships/hyperlink" Target="https://media.fisheries.noaa.gov/dam-migration/srkw_priority_chinook_stocks_conceptual_model_report___list_22june2018.pdf" TargetMode="External"/><Relationship Id="rId9" Type="http://schemas.openxmlformats.org/officeDocument/2006/relationships/image" Target="media/image1.png"/><Relationship Id="rId10" Type="http://schemas.openxmlformats.org/officeDocument/2006/relationships/hyperlink" Target="https://www.fisheries.noaa.gov/s3/2021-10/Fisheries-D-I-strategic-plan-2022-25-508-hirez-.pdf"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Ferrara</dc:creator>
  <dc:description/>
  <cp:keywords>Hersman Fellowship, protected resources, endangered species, marine policy</cp:keywords>
  <dc:title>NMFS West Coast Region Protected Resources Division Hershman Fellowship Host Application</dc:title>
  <dcterms:created xsi:type="dcterms:W3CDTF">2026-02-27T22:14:29Z</dcterms:created>
  <dcterms:modified xsi:type="dcterms:W3CDTF">2026-02-27T22:14:29Z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Acrobat PDFMaker 23 for Word</vt:lpwstr>
  </property>
  <property fmtid="{D5CDD505-2E9C-101B-9397-08002B2CF9AE}" pid="4" name="LastSaved">
    <vt:filetime>2026-02-27T00:00:00Z</vt:filetime>
  </property>
  <property fmtid="{D5CDD505-2E9C-101B-9397-08002B2CF9AE}" pid="5" name="Producer">
    <vt:lpwstr>Adobe PDF Library 23.8.75</vt:lpwstr>
  </property>
  <property fmtid="{D5CDD505-2E9C-101B-9397-08002B2CF9AE}" pid="6" name="SourceModified">
    <vt:lpwstr>D:20240308191039</vt:lpwstr>
  </property>
</Properties>
</file>