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6"/>
      </w:pPr>
      <w:r>
        <w:rPr>
          <w:color w:val="444444"/>
          <w:u w:val="single" w:color="444444"/>
        </w:rPr>
        <w:t>Host</w:t>
      </w:r>
      <w:r>
        <w:rPr>
          <w:color w:val="444444"/>
          <w:spacing w:val="-6"/>
          <w:u w:val="single" w:color="444444"/>
        </w:rPr>
        <w:t> </w:t>
      </w:r>
      <w:r>
        <w:rPr>
          <w:color w:val="444444"/>
          <w:spacing w:val="-2"/>
          <w:u w:val="single" w:color="444444"/>
        </w:rPr>
        <w:t>organization</w:t>
      </w:r>
    </w:p>
    <w:p>
      <w:pPr>
        <w:pStyle w:val="BodyText"/>
        <w:spacing w:line="348" w:lineRule="auto" w:before="121"/>
        <w:ind w:right="6004"/>
      </w:pPr>
      <w:r>
        <w:rPr>
          <w:color w:val="444444"/>
        </w:rPr>
        <w:t>The</w:t>
      </w:r>
      <w:r>
        <w:rPr>
          <w:color w:val="444444"/>
          <w:spacing w:val="-9"/>
        </w:rPr>
        <w:t> </w:t>
      </w:r>
      <w:r>
        <w:rPr>
          <w:color w:val="444444"/>
        </w:rPr>
        <w:t>Nature</w:t>
      </w:r>
      <w:r>
        <w:rPr>
          <w:color w:val="444444"/>
          <w:spacing w:val="-9"/>
        </w:rPr>
        <w:t> </w:t>
      </w:r>
      <w:r>
        <w:rPr>
          <w:color w:val="444444"/>
        </w:rPr>
        <w:t>Conservancy</w:t>
      </w:r>
      <w:r>
        <w:rPr>
          <w:color w:val="444444"/>
          <w:spacing w:val="-11"/>
        </w:rPr>
        <w:t> </w:t>
      </w:r>
      <w:r>
        <w:rPr>
          <w:color w:val="444444"/>
        </w:rPr>
        <w:t>of</w:t>
      </w:r>
      <w:r>
        <w:rPr>
          <w:color w:val="444444"/>
          <w:spacing w:val="-9"/>
        </w:rPr>
        <w:t> </w:t>
      </w:r>
      <w:r>
        <w:rPr>
          <w:color w:val="444444"/>
        </w:rPr>
        <w:t>Washington 74 Wall St., Seattle, WA</w:t>
      </w:r>
    </w:p>
    <w:p>
      <w:pPr>
        <w:pStyle w:val="BodyText"/>
        <w:spacing w:line="267" w:lineRule="exact"/>
      </w:pPr>
      <w:r>
        <w:rPr>
          <w:color w:val="444444"/>
        </w:rPr>
        <w:t>(206)</w:t>
      </w:r>
      <w:r>
        <w:rPr>
          <w:color w:val="444444"/>
          <w:spacing w:val="-9"/>
        </w:rPr>
        <w:t> </w:t>
      </w:r>
      <w:r>
        <w:rPr>
          <w:color w:val="444444"/>
        </w:rPr>
        <w:t>343-</w:t>
      </w:r>
      <w:r>
        <w:rPr>
          <w:color w:val="444444"/>
          <w:spacing w:val="-4"/>
        </w:rPr>
        <w:t>4344</w:t>
      </w:r>
    </w:p>
    <w:p>
      <w:pPr>
        <w:pStyle w:val="BodyText"/>
        <w:spacing w:before="240"/>
        <w:ind w:left="0"/>
      </w:pPr>
    </w:p>
    <w:p>
      <w:pPr>
        <w:pStyle w:val="Heading1"/>
        <w:spacing w:line="348" w:lineRule="auto"/>
        <w:ind w:right="6726"/>
      </w:pPr>
      <w:r>
        <w:rPr>
          <w:color w:val="444444"/>
          <w:u w:val="single" w:color="444444"/>
        </w:rPr>
        <w:t>Fellowship</w:t>
      </w:r>
      <w:r>
        <w:rPr>
          <w:color w:val="444444"/>
          <w:spacing w:val="-13"/>
          <w:u w:val="single" w:color="444444"/>
        </w:rPr>
        <w:t> </w:t>
      </w:r>
      <w:r>
        <w:rPr>
          <w:color w:val="444444"/>
          <w:u w:val="single" w:color="444444"/>
        </w:rPr>
        <w:t>mentor/supervisor(s)</w:t>
      </w:r>
      <w:r>
        <w:rPr>
          <w:color w:val="444444"/>
          <w:u w:val="none"/>
        </w:rPr>
        <w:t> Molly Bogeberg (Supervisor)</w:t>
      </w:r>
    </w:p>
    <w:p>
      <w:pPr>
        <w:pStyle w:val="BodyText"/>
        <w:spacing w:line="267" w:lineRule="exact"/>
      </w:pPr>
      <w:r>
        <w:rPr>
          <w:color w:val="444444"/>
        </w:rPr>
        <w:t>Marine</w:t>
      </w:r>
      <w:r>
        <w:rPr>
          <w:color w:val="444444"/>
          <w:spacing w:val="-10"/>
        </w:rPr>
        <w:t> </w:t>
      </w:r>
      <w:r>
        <w:rPr>
          <w:color w:val="444444"/>
        </w:rPr>
        <w:t>Conservation</w:t>
      </w:r>
      <w:r>
        <w:rPr>
          <w:color w:val="444444"/>
          <w:spacing w:val="-7"/>
        </w:rPr>
        <w:t> </w:t>
      </w:r>
      <w:r>
        <w:rPr>
          <w:color w:val="444444"/>
        </w:rPr>
        <w:t>Manager,</w:t>
      </w:r>
      <w:r>
        <w:rPr>
          <w:color w:val="444444"/>
          <w:spacing w:val="-7"/>
        </w:rPr>
        <w:t> </w:t>
      </w:r>
      <w:r>
        <w:rPr>
          <w:color w:val="444444"/>
        </w:rPr>
        <w:t>TNC</w:t>
      </w:r>
      <w:r>
        <w:rPr>
          <w:color w:val="444444"/>
          <w:spacing w:val="-7"/>
        </w:rPr>
        <w:t> </w:t>
      </w:r>
      <w:r>
        <w:rPr>
          <w:color w:val="444444"/>
          <w:spacing w:val="-2"/>
        </w:rPr>
        <w:t>Washington</w:t>
      </w:r>
    </w:p>
    <w:p>
      <w:pPr>
        <w:pStyle w:val="BodyText"/>
        <w:spacing w:before="241"/>
        <w:ind w:left="0"/>
      </w:pPr>
    </w:p>
    <w:p>
      <w:pPr>
        <w:pStyle w:val="Heading1"/>
      </w:pPr>
      <w:r>
        <w:rPr>
          <w:color w:val="444444"/>
        </w:rPr>
        <w:t>Tiffany</w:t>
      </w:r>
      <w:r>
        <w:rPr>
          <w:color w:val="444444"/>
          <w:spacing w:val="-7"/>
        </w:rPr>
        <w:t> </w:t>
      </w:r>
      <w:r>
        <w:rPr>
          <w:color w:val="444444"/>
        </w:rPr>
        <w:t>Waters</w:t>
      </w:r>
      <w:r>
        <w:rPr>
          <w:color w:val="444444"/>
          <w:spacing w:val="-5"/>
        </w:rPr>
        <w:t> </w:t>
      </w:r>
      <w:r>
        <w:rPr>
          <w:color w:val="444444"/>
          <w:spacing w:val="-2"/>
        </w:rPr>
        <w:t>(Mentor)</w:t>
      </w:r>
    </w:p>
    <w:p>
      <w:pPr>
        <w:pStyle w:val="BodyText"/>
        <w:spacing w:before="115"/>
      </w:pPr>
      <w:r>
        <w:rPr>
          <w:color w:val="444444"/>
        </w:rPr>
        <w:t>Global</w:t>
      </w:r>
      <w:r>
        <w:rPr>
          <w:color w:val="444444"/>
          <w:spacing w:val="-10"/>
        </w:rPr>
        <w:t> </w:t>
      </w:r>
      <w:r>
        <w:rPr>
          <w:color w:val="444444"/>
        </w:rPr>
        <w:t>Aquaculture</w:t>
      </w:r>
      <w:r>
        <w:rPr>
          <w:color w:val="444444"/>
          <w:spacing w:val="-7"/>
        </w:rPr>
        <w:t> </w:t>
      </w:r>
      <w:r>
        <w:rPr>
          <w:color w:val="444444"/>
        </w:rPr>
        <w:t>Manager,</w:t>
      </w:r>
      <w:r>
        <w:rPr>
          <w:color w:val="444444"/>
          <w:spacing w:val="-8"/>
        </w:rPr>
        <w:t> </w:t>
      </w:r>
      <w:r>
        <w:rPr>
          <w:color w:val="444444"/>
        </w:rPr>
        <w:t>TNC</w:t>
      </w:r>
      <w:r>
        <w:rPr>
          <w:color w:val="444444"/>
          <w:spacing w:val="-7"/>
        </w:rPr>
        <w:t> </w:t>
      </w:r>
      <w:r>
        <w:rPr>
          <w:color w:val="444444"/>
        </w:rPr>
        <w:t>Global</w:t>
      </w:r>
      <w:r>
        <w:rPr>
          <w:color w:val="444444"/>
          <w:spacing w:val="-8"/>
        </w:rPr>
        <w:t> </w:t>
      </w:r>
      <w:r>
        <w:rPr>
          <w:color w:val="444444"/>
        </w:rPr>
        <w:t>Aquaculture</w:t>
      </w:r>
      <w:r>
        <w:rPr>
          <w:color w:val="444444"/>
          <w:spacing w:val="-7"/>
        </w:rPr>
        <w:t> </w:t>
      </w:r>
      <w:r>
        <w:rPr>
          <w:color w:val="444444"/>
          <w:spacing w:val="-2"/>
        </w:rPr>
        <w:t>Program</w:t>
      </w:r>
    </w:p>
    <w:p>
      <w:pPr>
        <w:pStyle w:val="BodyText"/>
        <w:spacing w:before="240"/>
        <w:ind w:left="0"/>
      </w:pPr>
    </w:p>
    <w:p>
      <w:pPr>
        <w:pStyle w:val="Heading1"/>
        <w:spacing w:before="1"/>
      </w:pPr>
      <w:r>
        <w:rPr>
          <w:color w:val="444444"/>
          <w:u w:val="single" w:color="444444"/>
        </w:rPr>
        <w:t>Position</w:t>
      </w:r>
      <w:r>
        <w:rPr>
          <w:color w:val="444444"/>
          <w:spacing w:val="-8"/>
          <w:u w:val="single" w:color="444444"/>
        </w:rPr>
        <w:t> </w:t>
      </w:r>
      <w:r>
        <w:rPr>
          <w:color w:val="444444"/>
          <w:spacing w:val="-2"/>
          <w:u w:val="single" w:color="444444"/>
        </w:rPr>
        <w:t>description</w:t>
      </w:r>
    </w:p>
    <w:p>
      <w:pPr>
        <w:spacing w:before="120"/>
        <w:ind w:left="2" w:right="0" w:firstLine="0"/>
        <w:jc w:val="left"/>
        <w:rPr>
          <w:b/>
          <w:sz w:val="22"/>
        </w:rPr>
      </w:pPr>
      <w:r>
        <w:rPr>
          <w:b/>
          <w:color w:val="444444"/>
          <w:sz w:val="22"/>
        </w:rPr>
        <w:t>Name</w:t>
      </w:r>
      <w:r>
        <w:rPr>
          <w:b/>
          <w:color w:val="444444"/>
          <w:spacing w:val="-5"/>
          <w:sz w:val="22"/>
        </w:rPr>
        <w:t> </w:t>
      </w:r>
      <w:r>
        <w:rPr>
          <w:b/>
          <w:color w:val="444444"/>
          <w:sz w:val="22"/>
        </w:rPr>
        <w:t>and</w:t>
      </w:r>
      <w:r>
        <w:rPr>
          <w:b/>
          <w:color w:val="444444"/>
          <w:spacing w:val="-4"/>
          <w:sz w:val="22"/>
        </w:rPr>
        <w:t> </w:t>
      </w:r>
      <w:r>
        <w:rPr>
          <w:b/>
          <w:color w:val="444444"/>
          <w:sz w:val="22"/>
        </w:rPr>
        <w:t>title</w:t>
      </w:r>
      <w:r>
        <w:rPr>
          <w:b/>
          <w:color w:val="444444"/>
          <w:spacing w:val="-5"/>
          <w:sz w:val="22"/>
        </w:rPr>
        <w:t> </w:t>
      </w:r>
      <w:r>
        <w:rPr>
          <w:b/>
          <w:color w:val="444444"/>
          <w:sz w:val="22"/>
        </w:rPr>
        <w:t>of</w:t>
      </w:r>
      <w:r>
        <w:rPr>
          <w:b/>
          <w:color w:val="444444"/>
          <w:spacing w:val="-4"/>
          <w:sz w:val="22"/>
        </w:rPr>
        <w:t> </w:t>
      </w:r>
      <w:r>
        <w:rPr>
          <w:b/>
          <w:color w:val="444444"/>
          <w:sz w:val="22"/>
        </w:rPr>
        <w:t>the</w:t>
      </w:r>
      <w:r>
        <w:rPr>
          <w:b/>
          <w:color w:val="444444"/>
          <w:spacing w:val="-5"/>
          <w:sz w:val="22"/>
        </w:rPr>
        <w:t> </w:t>
      </w:r>
      <w:r>
        <w:rPr>
          <w:b/>
          <w:color w:val="444444"/>
          <w:sz w:val="22"/>
        </w:rPr>
        <w:t>fellowship</w:t>
      </w:r>
      <w:r>
        <w:rPr>
          <w:b/>
          <w:color w:val="444444"/>
          <w:spacing w:val="-4"/>
          <w:sz w:val="22"/>
        </w:rPr>
        <w:t> </w:t>
      </w:r>
      <w:r>
        <w:rPr>
          <w:b/>
          <w:color w:val="444444"/>
          <w:spacing w:val="-2"/>
          <w:sz w:val="22"/>
        </w:rPr>
        <w:t>mentors:</w:t>
      </w:r>
    </w:p>
    <w:p>
      <w:pPr>
        <w:pStyle w:val="BodyText"/>
        <w:spacing w:before="120"/>
      </w:pPr>
      <w:r>
        <w:rPr>
          <w:color w:val="444444"/>
        </w:rPr>
        <w:t>Molly</w:t>
      </w:r>
      <w:r>
        <w:rPr>
          <w:color w:val="444444"/>
          <w:spacing w:val="-10"/>
        </w:rPr>
        <w:t> </w:t>
      </w:r>
      <w:r>
        <w:rPr>
          <w:color w:val="444444"/>
        </w:rPr>
        <w:t>Bogeberg</w:t>
      </w:r>
      <w:r>
        <w:rPr>
          <w:color w:val="444444"/>
          <w:spacing w:val="-8"/>
        </w:rPr>
        <w:t> </w:t>
      </w:r>
      <w:r>
        <w:rPr>
          <w:color w:val="444444"/>
        </w:rPr>
        <w:t>(Supervisor)-</w:t>
      </w:r>
      <w:r>
        <w:rPr>
          <w:color w:val="444444"/>
          <w:spacing w:val="-8"/>
        </w:rPr>
        <w:t> </w:t>
      </w:r>
      <w:r>
        <w:rPr>
          <w:color w:val="444444"/>
        </w:rPr>
        <w:t>Marine</w:t>
      </w:r>
      <w:r>
        <w:rPr>
          <w:color w:val="444444"/>
          <w:spacing w:val="-8"/>
        </w:rPr>
        <w:t> </w:t>
      </w:r>
      <w:r>
        <w:rPr>
          <w:color w:val="444444"/>
        </w:rPr>
        <w:t>Conservation</w:t>
      </w:r>
      <w:r>
        <w:rPr>
          <w:color w:val="444444"/>
          <w:spacing w:val="-8"/>
        </w:rPr>
        <w:t> </w:t>
      </w:r>
      <w:r>
        <w:rPr>
          <w:color w:val="444444"/>
        </w:rPr>
        <w:t>Manager,</w:t>
      </w:r>
      <w:r>
        <w:rPr>
          <w:color w:val="444444"/>
          <w:spacing w:val="-8"/>
        </w:rPr>
        <w:t> </w:t>
      </w:r>
      <w:r>
        <w:rPr>
          <w:color w:val="444444"/>
        </w:rPr>
        <w:t>TNC</w:t>
      </w:r>
      <w:r>
        <w:rPr>
          <w:color w:val="444444"/>
          <w:spacing w:val="-8"/>
        </w:rPr>
        <w:t> </w:t>
      </w:r>
      <w:r>
        <w:rPr>
          <w:color w:val="444444"/>
          <w:spacing w:val="-2"/>
        </w:rPr>
        <w:t>Washington</w:t>
      </w:r>
    </w:p>
    <w:p>
      <w:pPr>
        <w:pStyle w:val="BodyText"/>
        <w:spacing w:before="120"/>
      </w:pPr>
      <w:r>
        <w:rPr>
          <w:color w:val="444444"/>
        </w:rPr>
        <w:t>Tiffany</w:t>
      </w:r>
      <w:r>
        <w:rPr>
          <w:color w:val="444444"/>
          <w:spacing w:val="-10"/>
        </w:rPr>
        <w:t> </w:t>
      </w:r>
      <w:r>
        <w:rPr>
          <w:color w:val="444444"/>
        </w:rPr>
        <w:t>Waters</w:t>
      </w:r>
      <w:r>
        <w:rPr>
          <w:color w:val="444444"/>
          <w:spacing w:val="-7"/>
        </w:rPr>
        <w:t> </w:t>
      </w:r>
      <w:r>
        <w:rPr>
          <w:color w:val="444444"/>
        </w:rPr>
        <w:t>(Mentor)-</w:t>
      </w:r>
      <w:r>
        <w:rPr>
          <w:color w:val="444444"/>
          <w:spacing w:val="-8"/>
        </w:rPr>
        <w:t> </w:t>
      </w:r>
      <w:r>
        <w:rPr>
          <w:color w:val="444444"/>
        </w:rPr>
        <w:t>Global</w:t>
      </w:r>
      <w:r>
        <w:rPr>
          <w:color w:val="444444"/>
          <w:spacing w:val="-7"/>
        </w:rPr>
        <w:t> </w:t>
      </w:r>
      <w:r>
        <w:rPr>
          <w:color w:val="444444"/>
        </w:rPr>
        <w:t>Aquaculture</w:t>
      </w:r>
      <w:r>
        <w:rPr>
          <w:color w:val="444444"/>
          <w:spacing w:val="-8"/>
        </w:rPr>
        <w:t> </w:t>
      </w:r>
      <w:r>
        <w:rPr>
          <w:color w:val="444444"/>
        </w:rPr>
        <w:t>Manager,</w:t>
      </w:r>
      <w:r>
        <w:rPr>
          <w:color w:val="444444"/>
          <w:spacing w:val="-7"/>
        </w:rPr>
        <w:t> </w:t>
      </w:r>
      <w:r>
        <w:rPr>
          <w:color w:val="444444"/>
        </w:rPr>
        <w:t>TNC</w:t>
      </w:r>
      <w:r>
        <w:rPr>
          <w:color w:val="444444"/>
          <w:spacing w:val="-8"/>
        </w:rPr>
        <w:t> </w:t>
      </w:r>
      <w:r>
        <w:rPr>
          <w:color w:val="444444"/>
        </w:rPr>
        <w:t>Global</w:t>
      </w:r>
      <w:r>
        <w:rPr>
          <w:color w:val="444444"/>
          <w:spacing w:val="-7"/>
        </w:rPr>
        <w:t> </w:t>
      </w:r>
      <w:r>
        <w:rPr>
          <w:color w:val="444444"/>
        </w:rPr>
        <w:t>Aquaculture</w:t>
      </w:r>
      <w:r>
        <w:rPr>
          <w:color w:val="444444"/>
          <w:spacing w:val="-7"/>
        </w:rPr>
        <w:t> </w:t>
      </w:r>
      <w:r>
        <w:rPr>
          <w:color w:val="444444"/>
          <w:spacing w:val="-2"/>
        </w:rPr>
        <w:t>Program</w:t>
      </w:r>
    </w:p>
    <w:p>
      <w:pPr>
        <w:pStyle w:val="BodyText"/>
        <w:spacing w:before="241"/>
        <w:ind w:left="0"/>
      </w:pPr>
    </w:p>
    <w:p>
      <w:pPr>
        <w:pStyle w:val="Heading1"/>
      </w:pPr>
      <w:r>
        <w:rPr>
          <w:color w:val="444444"/>
        </w:rPr>
        <w:t>Other</w:t>
      </w:r>
      <w:r>
        <w:rPr>
          <w:color w:val="444444"/>
          <w:spacing w:val="-6"/>
        </w:rPr>
        <w:t> </w:t>
      </w:r>
      <w:r>
        <w:rPr>
          <w:color w:val="444444"/>
        </w:rPr>
        <w:t>key</w:t>
      </w:r>
      <w:r>
        <w:rPr>
          <w:color w:val="444444"/>
          <w:spacing w:val="-4"/>
        </w:rPr>
        <w:t> </w:t>
      </w:r>
      <w:r>
        <w:rPr>
          <w:color w:val="444444"/>
        </w:rPr>
        <w:t>staff</w:t>
      </w:r>
      <w:r>
        <w:rPr>
          <w:color w:val="444444"/>
          <w:spacing w:val="-4"/>
        </w:rPr>
        <w:t> </w:t>
      </w:r>
      <w:r>
        <w:rPr>
          <w:color w:val="444444"/>
        </w:rPr>
        <w:t>who</w:t>
      </w:r>
      <w:r>
        <w:rPr>
          <w:color w:val="444444"/>
          <w:spacing w:val="-4"/>
        </w:rPr>
        <w:t> </w:t>
      </w:r>
      <w:r>
        <w:rPr>
          <w:color w:val="444444"/>
        </w:rPr>
        <w:t>will</w:t>
      </w:r>
      <w:r>
        <w:rPr>
          <w:color w:val="444444"/>
          <w:spacing w:val="-4"/>
        </w:rPr>
        <w:t> </w:t>
      </w:r>
      <w:r>
        <w:rPr>
          <w:color w:val="444444"/>
        </w:rPr>
        <w:t>work</w:t>
      </w:r>
      <w:r>
        <w:rPr>
          <w:color w:val="444444"/>
          <w:spacing w:val="-4"/>
        </w:rPr>
        <w:t> </w:t>
      </w:r>
      <w:r>
        <w:rPr>
          <w:color w:val="444444"/>
        </w:rPr>
        <w:t>with</w:t>
      </w:r>
      <w:r>
        <w:rPr>
          <w:color w:val="444444"/>
          <w:spacing w:val="-4"/>
        </w:rPr>
        <w:t> </w:t>
      </w:r>
      <w:r>
        <w:rPr>
          <w:color w:val="444444"/>
        </w:rPr>
        <w:t>the</w:t>
      </w:r>
      <w:r>
        <w:rPr>
          <w:color w:val="444444"/>
          <w:spacing w:val="-3"/>
        </w:rPr>
        <w:t> </w:t>
      </w:r>
      <w:r>
        <w:rPr>
          <w:color w:val="444444"/>
          <w:spacing w:val="-2"/>
        </w:rPr>
        <w:t>fellow:</w:t>
      </w:r>
    </w:p>
    <w:p>
      <w:pPr>
        <w:pStyle w:val="BodyText"/>
        <w:spacing w:before="120"/>
        <w:ind w:right="361"/>
      </w:pPr>
      <w:r>
        <w:rPr>
          <w:color w:val="444444"/>
        </w:rPr>
        <w:t>Garrett</w:t>
      </w:r>
      <w:r>
        <w:rPr>
          <w:color w:val="444444"/>
          <w:spacing w:val="-4"/>
        </w:rPr>
        <w:t> </w:t>
      </w:r>
      <w:r>
        <w:rPr>
          <w:color w:val="444444"/>
        </w:rPr>
        <w:t>Dalan</w:t>
      </w:r>
      <w:r>
        <w:rPr>
          <w:color w:val="444444"/>
          <w:spacing w:val="-4"/>
        </w:rPr>
        <w:t> </w:t>
      </w:r>
      <w:r>
        <w:rPr>
          <w:color w:val="444444"/>
        </w:rPr>
        <w:t>(Washington</w:t>
      </w:r>
      <w:r>
        <w:rPr>
          <w:color w:val="444444"/>
          <w:spacing w:val="-4"/>
        </w:rPr>
        <w:t> </w:t>
      </w:r>
      <w:r>
        <w:rPr>
          <w:color w:val="444444"/>
        </w:rPr>
        <w:t>Coast</w:t>
      </w:r>
      <w:r>
        <w:rPr>
          <w:color w:val="444444"/>
          <w:spacing w:val="-4"/>
        </w:rPr>
        <w:t> </w:t>
      </w:r>
      <w:r>
        <w:rPr>
          <w:color w:val="444444"/>
        </w:rPr>
        <w:t>Community</w:t>
      </w:r>
      <w:r>
        <w:rPr>
          <w:color w:val="444444"/>
          <w:spacing w:val="-4"/>
        </w:rPr>
        <w:t> </w:t>
      </w:r>
      <w:r>
        <w:rPr>
          <w:color w:val="444444"/>
        </w:rPr>
        <w:t>Relations</w:t>
      </w:r>
      <w:r>
        <w:rPr>
          <w:color w:val="444444"/>
          <w:spacing w:val="-4"/>
        </w:rPr>
        <w:t> </w:t>
      </w:r>
      <w:r>
        <w:rPr>
          <w:color w:val="444444"/>
        </w:rPr>
        <w:t>Manager),</w:t>
      </w:r>
      <w:r>
        <w:rPr>
          <w:color w:val="444444"/>
          <w:spacing w:val="-4"/>
        </w:rPr>
        <w:t> </w:t>
      </w:r>
      <w:r>
        <w:rPr>
          <w:color w:val="444444"/>
        </w:rPr>
        <w:t>Kat</w:t>
      </w:r>
      <w:r>
        <w:rPr>
          <w:color w:val="444444"/>
          <w:spacing w:val="-4"/>
        </w:rPr>
        <w:t> </w:t>
      </w:r>
      <w:r>
        <w:rPr>
          <w:color w:val="444444"/>
        </w:rPr>
        <w:t>Morgan</w:t>
      </w:r>
      <w:r>
        <w:rPr>
          <w:color w:val="444444"/>
          <w:spacing w:val="-4"/>
        </w:rPr>
        <w:t> </w:t>
      </w:r>
      <w:r>
        <w:rPr>
          <w:color w:val="444444"/>
        </w:rPr>
        <w:t>(Associate</w:t>
      </w:r>
      <w:r>
        <w:rPr>
          <w:color w:val="444444"/>
          <w:spacing w:val="-4"/>
        </w:rPr>
        <w:t> </w:t>
      </w:r>
      <w:r>
        <w:rPr>
          <w:color w:val="444444"/>
        </w:rPr>
        <w:t>Director</w:t>
      </w:r>
      <w:r>
        <w:rPr>
          <w:color w:val="444444"/>
          <w:spacing w:val="-4"/>
        </w:rPr>
        <w:t> </w:t>
      </w:r>
      <w:r>
        <w:rPr>
          <w:color w:val="444444"/>
        </w:rPr>
        <w:t>of Puget Sound Conservation), Robert Jones (Aquaculture Strategy Lead)</w:t>
      </w:r>
    </w:p>
    <w:p>
      <w:pPr>
        <w:pStyle w:val="BodyText"/>
        <w:spacing w:before="241"/>
        <w:ind w:left="0"/>
      </w:pPr>
    </w:p>
    <w:p>
      <w:pPr>
        <w:pStyle w:val="Heading1"/>
      </w:pPr>
      <w:r>
        <w:rPr>
          <w:color w:val="444444"/>
        </w:rPr>
        <w:t>Project</w:t>
      </w:r>
      <w:r>
        <w:rPr>
          <w:color w:val="444444"/>
          <w:spacing w:val="-7"/>
        </w:rPr>
        <w:t> </w:t>
      </w:r>
      <w:r>
        <w:rPr>
          <w:color w:val="444444"/>
          <w:spacing w:val="-2"/>
        </w:rPr>
        <w:t>overview:</w:t>
      </w:r>
    </w:p>
    <w:p>
      <w:pPr>
        <w:pStyle w:val="BodyText"/>
        <w:spacing w:before="120"/>
        <w:ind w:right="361"/>
      </w:pPr>
      <w:r>
        <w:rPr/>
        <w:t>The mission of The Nature Conservancy (TNC) is to conserve the lands and waters on which all life depends.</w:t>
      </w:r>
      <w:r>
        <w:rPr>
          <w:spacing w:val="-3"/>
        </w:rPr>
        <w:t> </w:t>
      </w:r>
      <w:r>
        <w:rPr/>
        <w:t>Since</w:t>
      </w:r>
      <w:r>
        <w:rPr>
          <w:spacing w:val="-3"/>
        </w:rPr>
        <w:t> </w:t>
      </w:r>
      <w:r>
        <w:rPr/>
        <w:t>our</w:t>
      </w:r>
      <w:r>
        <w:rPr>
          <w:spacing w:val="-3"/>
        </w:rPr>
        <w:t> </w:t>
      </w:r>
      <w:r>
        <w:rPr/>
        <w:t>founding</w:t>
      </w:r>
      <w:r>
        <w:rPr>
          <w:spacing w:val="-3"/>
        </w:rPr>
        <w:t> </w:t>
      </w:r>
      <w:r>
        <w:rPr/>
        <w:t>in</w:t>
      </w:r>
      <w:r>
        <w:rPr>
          <w:spacing w:val="-3"/>
        </w:rPr>
        <w:t> </w:t>
      </w:r>
      <w:r>
        <w:rPr/>
        <w:t>1951,</w:t>
      </w:r>
      <w:r>
        <w:rPr>
          <w:spacing w:val="-3"/>
        </w:rPr>
        <w:t> </w:t>
      </w:r>
      <w:r>
        <w:rPr/>
        <w:t>the</w:t>
      </w:r>
      <w:r>
        <w:rPr>
          <w:spacing w:val="-4"/>
        </w:rPr>
        <w:t> </w:t>
      </w:r>
      <w:r>
        <w:rPr/>
        <w:t>Conservancy</w:t>
      </w:r>
      <w:r>
        <w:rPr>
          <w:spacing w:val="-3"/>
        </w:rPr>
        <w:t> </w:t>
      </w:r>
      <w:r>
        <w:rPr/>
        <w:t>has</w:t>
      </w:r>
      <w:r>
        <w:rPr>
          <w:spacing w:val="-3"/>
        </w:rPr>
        <w:t> </w:t>
      </w:r>
      <w:r>
        <w:rPr/>
        <w:t>protected</w:t>
      </w:r>
      <w:r>
        <w:rPr>
          <w:spacing w:val="-3"/>
        </w:rPr>
        <w:t> </w:t>
      </w:r>
      <w:r>
        <w:rPr/>
        <w:t>more</w:t>
      </w:r>
      <w:r>
        <w:rPr>
          <w:spacing w:val="-3"/>
        </w:rPr>
        <w:t> </w:t>
      </w:r>
      <w:r>
        <w:rPr/>
        <w:t>than</w:t>
      </w:r>
      <w:r>
        <w:rPr>
          <w:spacing w:val="-3"/>
        </w:rPr>
        <w:t> </w:t>
      </w:r>
      <w:r>
        <w:rPr/>
        <w:t>117</w:t>
      </w:r>
      <w:r>
        <w:rPr>
          <w:spacing w:val="-3"/>
        </w:rPr>
        <w:t> </w:t>
      </w:r>
      <w:r>
        <w:rPr/>
        <w:t>million</w:t>
      </w:r>
      <w:r>
        <w:rPr>
          <w:spacing w:val="-3"/>
        </w:rPr>
        <w:t> </w:t>
      </w:r>
      <w:r>
        <w:rPr/>
        <w:t>acres</w:t>
      </w:r>
      <w:r>
        <w:rPr>
          <w:spacing w:val="-3"/>
        </w:rPr>
        <w:t> </w:t>
      </w:r>
      <w:r>
        <w:rPr/>
        <w:t>of</w:t>
      </w:r>
      <w:r>
        <w:rPr>
          <w:spacing w:val="-3"/>
        </w:rPr>
        <w:t> </w:t>
      </w:r>
      <w:r>
        <w:rPr/>
        <w:t>land and 5,000 miles of rivers worldwide — and we operate more than 100 marine conservation projects globally. We have more than 1 million members and dedicated staff working in all 50 States and more than 70 countries around the world. We’re rooted in our mission and guided by our values, which includes a commitment to diversity and respect for people, communities, and cultures.</w:t>
      </w:r>
    </w:p>
    <w:p>
      <w:pPr>
        <w:pStyle w:val="BodyText"/>
        <w:spacing w:before="266"/>
        <w:ind w:right="361"/>
      </w:pPr>
      <w:r>
        <w:rPr/>
        <w:t>In</w:t>
      </w:r>
      <w:r>
        <w:rPr>
          <w:spacing w:val="-2"/>
        </w:rPr>
        <w:t> </w:t>
      </w:r>
      <w:r>
        <w:rPr/>
        <w:t>Washington,</w:t>
      </w:r>
      <w:r>
        <w:rPr>
          <w:spacing w:val="-2"/>
        </w:rPr>
        <w:t> </w:t>
      </w:r>
      <w:r>
        <w:rPr/>
        <w:t>we</w:t>
      </w:r>
      <w:r>
        <w:rPr>
          <w:spacing w:val="-2"/>
        </w:rPr>
        <w:t> </w:t>
      </w:r>
      <w:r>
        <w:rPr/>
        <w:t>aim</w:t>
      </w:r>
      <w:r>
        <w:rPr>
          <w:spacing w:val="-2"/>
        </w:rPr>
        <w:t> </w:t>
      </w:r>
      <w:r>
        <w:rPr/>
        <w:t>to</w:t>
      </w:r>
      <w:r>
        <w:rPr>
          <w:spacing w:val="-2"/>
        </w:rPr>
        <w:t> </w:t>
      </w:r>
      <w:r>
        <w:rPr/>
        <w:t>make</w:t>
      </w:r>
      <w:r>
        <w:rPr>
          <w:spacing w:val="-2"/>
        </w:rPr>
        <w:t> </w:t>
      </w:r>
      <w:r>
        <w:rPr/>
        <w:t>sure</w:t>
      </w:r>
      <w:r>
        <w:rPr>
          <w:spacing w:val="-2"/>
        </w:rPr>
        <w:t> </w:t>
      </w:r>
      <w:r>
        <w:rPr/>
        <w:t>people</w:t>
      </w:r>
      <w:r>
        <w:rPr>
          <w:spacing w:val="-2"/>
        </w:rPr>
        <w:t> </w:t>
      </w:r>
      <w:r>
        <w:rPr/>
        <w:t>and</w:t>
      </w:r>
      <w:r>
        <w:rPr>
          <w:spacing w:val="-2"/>
        </w:rPr>
        <w:t> </w:t>
      </w:r>
      <w:r>
        <w:rPr/>
        <w:t>nature</w:t>
      </w:r>
      <w:r>
        <w:rPr>
          <w:spacing w:val="-2"/>
        </w:rPr>
        <w:t> </w:t>
      </w:r>
      <w:r>
        <w:rPr/>
        <w:t>both</w:t>
      </w:r>
      <w:r>
        <w:rPr>
          <w:spacing w:val="-2"/>
        </w:rPr>
        <w:t> </w:t>
      </w:r>
      <w:r>
        <w:rPr/>
        <w:t>thrive</w:t>
      </w:r>
      <w:r>
        <w:rPr>
          <w:spacing w:val="-2"/>
        </w:rPr>
        <w:t> </w:t>
      </w:r>
      <w:r>
        <w:rPr/>
        <w:t>in</w:t>
      </w:r>
      <w:r>
        <w:rPr>
          <w:spacing w:val="-2"/>
        </w:rPr>
        <w:t> </w:t>
      </w:r>
      <w:r>
        <w:rPr/>
        <w:t>the</w:t>
      </w:r>
      <w:r>
        <w:rPr>
          <w:spacing w:val="-2"/>
        </w:rPr>
        <w:t> </w:t>
      </w:r>
      <w:r>
        <w:rPr/>
        <w:t>face</w:t>
      </w:r>
      <w:r>
        <w:rPr>
          <w:spacing w:val="-2"/>
        </w:rPr>
        <w:t> </w:t>
      </w:r>
      <w:r>
        <w:rPr/>
        <w:t>of</w:t>
      </w:r>
      <w:r>
        <w:rPr>
          <w:spacing w:val="-2"/>
        </w:rPr>
        <w:t> </w:t>
      </w:r>
      <w:r>
        <w:rPr/>
        <w:t>climate</w:t>
      </w:r>
      <w:r>
        <w:rPr>
          <w:spacing w:val="-2"/>
        </w:rPr>
        <w:t> </w:t>
      </w:r>
      <w:r>
        <w:rPr/>
        <w:t>change</w:t>
      </w:r>
      <w:r>
        <w:rPr>
          <w:spacing w:val="-2"/>
        </w:rPr>
        <w:t> </w:t>
      </w:r>
      <w:r>
        <w:rPr/>
        <w:t>and increasing demands on nature. Our programs on land, water, cities and climate leverage science, partnerships and our connections around the world to work at scale and have the biggest impact possible on our state.</w:t>
      </w:r>
    </w:p>
    <w:p>
      <w:pPr>
        <w:pStyle w:val="BodyText"/>
        <w:spacing w:before="1"/>
        <w:ind w:left="0"/>
      </w:pPr>
    </w:p>
    <w:p>
      <w:pPr>
        <w:pStyle w:val="BodyText"/>
        <w:ind w:right="341"/>
      </w:pPr>
      <w:r>
        <w:rPr/>
        <w:t>TNC Washington is working with TNC’s Global Aquaculture Program to implement a “restorative aquaculture”</w:t>
      </w:r>
      <w:r>
        <w:rPr>
          <w:spacing w:val="-4"/>
        </w:rPr>
        <w:t> </w:t>
      </w:r>
      <w:r>
        <w:rPr/>
        <w:t>strategy</w:t>
      </w:r>
      <w:r>
        <w:rPr>
          <w:spacing w:val="-4"/>
        </w:rPr>
        <w:t> </w:t>
      </w:r>
      <w:r>
        <w:rPr/>
        <w:t>for</w:t>
      </w:r>
      <w:r>
        <w:rPr>
          <w:spacing w:val="-4"/>
        </w:rPr>
        <w:t> </w:t>
      </w:r>
      <w:r>
        <w:rPr/>
        <w:t>the</w:t>
      </w:r>
      <w:r>
        <w:rPr>
          <w:spacing w:val="-4"/>
        </w:rPr>
        <w:t> </w:t>
      </w:r>
      <w:r>
        <w:rPr/>
        <w:t>benefit</w:t>
      </w:r>
      <w:r>
        <w:rPr>
          <w:spacing w:val="-4"/>
        </w:rPr>
        <w:t> </w:t>
      </w:r>
      <w:r>
        <w:rPr/>
        <w:t>of</w:t>
      </w:r>
      <w:r>
        <w:rPr>
          <w:spacing w:val="-4"/>
        </w:rPr>
        <w:t> </w:t>
      </w:r>
      <w:r>
        <w:rPr/>
        <w:t>local</w:t>
      </w:r>
      <w:r>
        <w:rPr>
          <w:spacing w:val="-4"/>
        </w:rPr>
        <w:t> </w:t>
      </w:r>
      <w:r>
        <w:rPr/>
        <w:t>people</w:t>
      </w:r>
      <w:r>
        <w:rPr>
          <w:spacing w:val="-4"/>
        </w:rPr>
        <w:t> </w:t>
      </w:r>
      <w:r>
        <w:rPr/>
        <w:t>and</w:t>
      </w:r>
      <w:r>
        <w:rPr>
          <w:spacing w:val="-4"/>
        </w:rPr>
        <w:t> </w:t>
      </w:r>
      <w:r>
        <w:rPr/>
        <w:t>marine</w:t>
      </w:r>
      <w:r>
        <w:rPr>
          <w:spacing w:val="-4"/>
        </w:rPr>
        <w:t> </w:t>
      </w:r>
      <w:r>
        <w:rPr/>
        <w:t>environments.</w:t>
      </w:r>
      <w:r>
        <w:rPr>
          <w:spacing w:val="-4"/>
        </w:rPr>
        <w:t> </w:t>
      </w:r>
      <w:r>
        <w:rPr/>
        <w:t>Restorative</w:t>
      </w:r>
      <w:r>
        <w:rPr>
          <w:spacing w:val="-4"/>
        </w:rPr>
        <w:t> </w:t>
      </w:r>
      <w:r>
        <w:rPr/>
        <w:t>aquaculture occurs when “commercial or subsistence aquaculture provides direct ecological benefits to the environment, with the potential to generate net positive environmental outcomes” (</w:t>
      </w:r>
      <w:r>
        <w:rPr>
          <w:color w:val="0563C1"/>
          <w:u w:val="single" w:color="0563C1"/>
        </w:rPr>
        <w:t>TNC, 2021</w:t>
      </w:r>
      <w:r>
        <w:rPr>
          <w:u w:val="none"/>
        </w:rPr>
        <w:t>). In</w:t>
      </w:r>
    </w:p>
    <w:p>
      <w:pPr>
        <w:pStyle w:val="BodyText"/>
        <w:spacing w:after="0"/>
        <w:sectPr>
          <w:type w:val="continuous"/>
          <w:pgSz w:w="12240" w:h="15840"/>
          <w:pgMar w:top="1360" w:bottom="280" w:left="1440" w:right="1080"/>
        </w:sectPr>
      </w:pPr>
    </w:p>
    <w:p>
      <w:pPr>
        <w:pStyle w:val="BodyText"/>
        <w:spacing w:before="86"/>
        <w:ind w:right="341"/>
      </w:pPr>
      <w:r>
        <w:rPr/>
        <w:t>Washington, TNC looks to address the growing interest in seaweed aquaculture by assessing the potential for there to be an ecologically restorative seaweed aquaculture industry that provides economic</w:t>
      </w:r>
      <w:r>
        <w:rPr>
          <w:spacing w:val="-4"/>
        </w:rPr>
        <w:t> </w:t>
      </w:r>
      <w:r>
        <w:rPr/>
        <w:t>development</w:t>
      </w:r>
      <w:r>
        <w:rPr>
          <w:spacing w:val="-4"/>
        </w:rPr>
        <w:t> </w:t>
      </w:r>
      <w:r>
        <w:rPr/>
        <w:t>opportunities</w:t>
      </w:r>
      <w:r>
        <w:rPr>
          <w:spacing w:val="-4"/>
        </w:rPr>
        <w:t> </w:t>
      </w:r>
      <w:r>
        <w:rPr/>
        <w:t>for</w:t>
      </w:r>
      <w:r>
        <w:rPr>
          <w:spacing w:val="-4"/>
        </w:rPr>
        <w:t> </w:t>
      </w:r>
      <w:r>
        <w:rPr/>
        <w:t>Tribes</w:t>
      </w:r>
      <w:r>
        <w:rPr>
          <w:spacing w:val="-4"/>
        </w:rPr>
        <w:t> </w:t>
      </w:r>
      <w:r>
        <w:rPr/>
        <w:t>and</w:t>
      </w:r>
      <w:r>
        <w:rPr>
          <w:spacing w:val="-4"/>
        </w:rPr>
        <w:t> </w:t>
      </w:r>
      <w:r>
        <w:rPr/>
        <w:t>coastal</w:t>
      </w:r>
      <w:r>
        <w:rPr>
          <w:spacing w:val="-4"/>
        </w:rPr>
        <w:t> </w:t>
      </w:r>
      <w:r>
        <w:rPr/>
        <w:t>communities</w:t>
      </w:r>
      <w:r>
        <w:rPr>
          <w:spacing w:val="-4"/>
        </w:rPr>
        <w:t> </w:t>
      </w:r>
      <w:r>
        <w:rPr/>
        <w:t>while</w:t>
      </w:r>
      <w:r>
        <w:rPr>
          <w:spacing w:val="-4"/>
        </w:rPr>
        <w:t> </w:t>
      </w:r>
      <w:r>
        <w:rPr/>
        <w:t>benefiting</w:t>
      </w:r>
      <w:r>
        <w:rPr>
          <w:spacing w:val="-4"/>
        </w:rPr>
        <w:t> </w:t>
      </w:r>
      <w:r>
        <w:rPr/>
        <w:t>ocean</w:t>
      </w:r>
      <w:r>
        <w:rPr>
          <w:spacing w:val="-4"/>
        </w:rPr>
        <w:t> </w:t>
      </w:r>
      <w:r>
        <w:rPr/>
        <w:t>health and contributing to climate mitigation.</w:t>
      </w:r>
    </w:p>
    <w:p>
      <w:pPr>
        <w:pStyle w:val="BodyText"/>
        <w:spacing w:before="2"/>
        <w:ind w:left="0"/>
      </w:pPr>
    </w:p>
    <w:p>
      <w:pPr>
        <w:pStyle w:val="BodyText"/>
        <w:ind w:right="415"/>
      </w:pPr>
      <w:r>
        <w:rPr/>
        <w:t>The</w:t>
      </w:r>
      <w:r>
        <w:rPr>
          <w:spacing w:val="-3"/>
        </w:rPr>
        <w:t> </w:t>
      </w:r>
      <w:r>
        <w:rPr/>
        <w:t>2022-2023</w:t>
      </w:r>
      <w:r>
        <w:rPr>
          <w:spacing w:val="-3"/>
        </w:rPr>
        <w:t> </w:t>
      </w:r>
      <w:r>
        <w:rPr/>
        <w:t>Sea</w:t>
      </w:r>
      <w:r>
        <w:rPr>
          <w:spacing w:val="-3"/>
        </w:rPr>
        <w:t> </w:t>
      </w:r>
      <w:r>
        <w:rPr/>
        <w:t>Grant</w:t>
      </w:r>
      <w:r>
        <w:rPr>
          <w:spacing w:val="-3"/>
        </w:rPr>
        <w:t> </w:t>
      </w:r>
      <w:r>
        <w:rPr/>
        <w:t>Hershman</w:t>
      </w:r>
      <w:r>
        <w:rPr>
          <w:spacing w:val="-3"/>
        </w:rPr>
        <w:t> </w:t>
      </w:r>
      <w:r>
        <w:rPr/>
        <w:t>Fellow</w:t>
      </w:r>
      <w:r>
        <w:rPr>
          <w:spacing w:val="-3"/>
        </w:rPr>
        <w:t> </w:t>
      </w:r>
      <w:r>
        <w:rPr/>
        <w:t>will</w:t>
      </w:r>
      <w:r>
        <w:rPr>
          <w:spacing w:val="-3"/>
        </w:rPr>
        <w:t> </w:t>
      </w:r>
      <w:r>
        <w:rPr/>
        <w:t>work</w:t>
      </w:r>
      <w:r>
        <w:rPr>
          <w:spacing w:val="-3"/>
        </w:rPr>
        <w:t> </w:t>
      </w:r>
      <w:r>
        <w:rPr/>
        <w:t>with</w:t>
      </w:r>
      <w:r>
        <w:rPr>
          <w:spacing w:val="-3"/>
        </w:rPr>
        <w:t> </w:t>
      </w:r>
      <w:r>
        <w:rPr/>
        <w:t>TNC</w:t>
      </w:r>
      <w:r>
        <w:rPr>
          <w:spacing w:val="-4"/>
        </w:rPr>
        <w:t> </w:t>
      </w:r>
      <w:r>
        <w:rPr/>
        <w:t>Washington’s</w:t>
      </w:r>
      <w:r>
        <w:rPr>
          <w:spacing w:val="-3"/>
        </w:rPr>
        <w:t> </w:t>
      </w:r>
      <w:r>
        <w:rPr/>
        <w:t>Marine</w:t>
      </w:r>
      <w:r>
        <w:rPr>
          <w:spacing w:val="-3"/>
        </w:rPr>
        <w:t> </w:t>
      </w:r>
      <w:r>
        <w:rPr/>
        <w:t>Conservation Manager and the Global Aquaculture Manager to explore restorative seaweed aquaculture opportunities in Washington State and beyond.</w:t>
      </w:r>
    </w:p>
    <w:p>
      <w:pPr>
        <w:pStyle w:val="BodyText"/>
        <w:spacing w:before="264"/>
      </w:pPr>
      <w:r>
        <w:rPr>
          <w:color w:val="444444"/>
        </w:rPr>
        <w:t>Key</w:t>
      </w:r>
      <w:r>
        <w:rPr>
          <w:color w:val="444444"/>
          <w:spacing w:val="-8"/>
        </w:rPr>
        <w:t> </w:t>
      </w:r>
      <w:r>
        <w:rPr>
          <w:color w:val="444444"/>
        </w:rPr>
        <w:t>Fellow</w:t>
      </w:r>
      <w:r>
        <w:rPr>
          <w:color w:val="444444"/>
          <w:spacing w:val="-7"/>
        </w:rPr>
        <w:t> </w:t>
      </w:r>
      <w:r>
        <w:rPr>
          <w:color w:val="444444"/>
        </w:rPr>
        <w:t>responsibilities</w:t>
      </w:r>
      <w:r>
        <w:rPr>
          <w:color w:val="444444"/>
          <w:spacing w:val="-7"/>
        </w:rPr>
        <w:t> </w:t>
      </w:r>
      <w:r>
        <w:rPr>
          <w:color w:val="444444"/>
        </w:rPr>
        <w:t>will</w:t>
      </w:r>
      <w:r>
        <w:rPr>
          <w:color w:val="444444"/>
          <w:spacing w:val="-7"/>
        </w:rPr>
        <w:t> </w:t>
      </w:r>
      <w:r>
        <w:rPr>
          <w:color w:val="444444"/>
          <w:spacing w:val="-2"/>
        </w:rPr>
        <w:t>include:</w:t>
      </w:r>
    </w:p>
    <w:p>
      <w:pPr>
        <w:pStyle w:val="ListParagraph"/>
        <w:numPr>
          <w:ilvl w:val="0"/>
          <w:numId w:val="1"/>
        </w:numPr>
        <w:tabs>
          <w:tab w:pos="720" w:val="left" w:leader="none"/>
          <w:tab w:pos="722" w:val="left" w:leader="none"/>
        </w:tabs>
        <w:spacing w:line="240" w:lineRule="auto" w:before="1" w:after="0"/>
        <w:ind w:left="722" w:right="470" w:hanging="360"/>
        <w:jc w:val="left"/>
        <w:rPr>
          <w:sz w:val="22"/>
        </w:rPr>
      </w:pPr>
      <w:r>
        <w:rPr>
          <w:sz w:val="22"/>
        </w:rPr>
        <w:t>Conducting a thorough restorative seaweed aquaculture scoping endeavor, including literature reviews, research, and surveys and/or interviews with: non-profits, Tribes, industry, State, and Federal,</w:t>
      </w:r>
      <w:r>
        <w:rPr>
          <w:spacing w:val="-3"/>
          <w:sz w:val="22"/>
        </w:rPr>
        <w:t> </w:t>
      </w:r>
      <w:r>
        <w:rPr>
          <w:sz w:val="22"/>
        </w:rPr>
        <w:t>partners.</w:t>
      </w:r>
      <w:r>
        <w:rPr>
          <w:spacing w:val="-3"/>
          <w:sz w:val="22"/>
        </w:rPr>
        <w:t> </w:t>
      </w:r>
      <w:r>
        <w:rPr>
          <w:sz w:val="22"/>
        </w:rPr>
        <w:t>The</w:t>
      </w:r>
      <w:r>
        <w:rPr>
          <w:spacing w:val="-3"/>
          <w:sz w:val="22"/>
        </w:rPr>
        <w:t> </w:t>
      </w:r>
      <w:r>
        <w:rPr>
          <w:sz w:val="22"/>
        </w:rPr>
        <w:t>scoping</w:t>
      </w:r>
      <w:r>
        <w:rPr>
          <w:spacing w:val="-3"/>
          <w:sz w:val="22"/>
        </w:rPr>
        <w:t> </w:t>
      </w:r>
      <w:r>
        <w:rPr>
          <w:sz w:val="22"/>
        </w:rPr>
        <w:t>will</w:t>
      </w:r>
      <w:r>
        <w:rPr>
          <w:spacing w:val="-3"/>
          <w:sz w:val="22"/>
        </w:rPr>
        <w:t> </w:t>
      </w:r>
      <w:r>
        <w:rPr>
          <w:sz w:val="22"/>
        </w:rPr>
        <w:t>include</w:t>
      </w:r>
      <w:r>
        <w:rPr>
          <w:spacing w:val="-3"/>
          <w:sz w:val="22"/>
        </w:rPr>
        <w:t> </w:t>
      </w:r>
      <w:r>
        <w:rPr>
          <w:sz w:val="22"/>
        </w:rPr>
        <w:t>producing</w:t>
      </w:r>
      <w:r>
        <w:rPr>
          <w:spacing w:val="-3"/>
          <w:sz w:val="22"/>
        </w:rPr>
        <w:t> </w:t>
      </w:r>
      <w:r>
        <w:rPr>
          <w:sz w:val="22"/>
        </w:rPr>
        <w:t>a</w:t>
      </w:r>
      <w:r>
        <w:rPr>
          <w:spacing w:val="-3"/>
          <w:sz w:val="22"/>
        </w:rPr>
        <w:t> </w:t>
      </w:r>
      <w:r>
        <w:rPr>
          <w:sz w:val="22"/>
        </w:rPr>
        <w:t>situation</w:t>
      </w:r>
      <w:r>
        <w:rPr>
          <w:spacing w:val="-7"/>
          <w:sz w:val="22"/>
        </w:rPr>
        <w:t> </w:t>
      </w:r>
      <w:r>
        <w:rPr>
          <w:sz w:val="22"/>
        </w:rPr>
        <w:t>analysis</w:t>
      </w:r>
      <w:r>
        <w:rPr>
          <w:spacing w:val="-3"/>
          <w:sz w:val="22"/>
        </w:rPr>
        <w:t> </w:t>
      </w:r>
      <w:r>
        <w:rPr>
          <w:sz w:val="22"/>
        </w:rPr>
        <w:t>on</w:t>
      </w:r>
      <w:r>
        <w:rPr>
          <w:spacing w:val="-3"/>
          <w:sz w:val="22"/>
        </w:rPr>
        <w:t> </w:t>
      </w:r>
      <w:r>
        <w:rPr>
          <w:sz w:val="22"/>
        </w:rPr>
        <w:t>the</w:t>
      </w:r>
      <w:r>
        <w:rPr>
          <w:spacing w:val="-3"/>
          <w:sz w:val="22"/>
        </w:rPr>
        <w:t> </w:t>
      </w:r>
      <w:r>
        <w:rPr>
          <w:sz w:val="22"/>
        </w:rPr>
        <w:t>status</w:t>
      </w:r>
      <w:r>
        <w:rPr>
          <w:spacing w:val="-3"/>
          <w:sz w:val="22"/>
        </w:rPr>
        <w:t> </w:t>
      </w:r>
      <w:r>
        <w:rPr>
          <w:sz w:val="22"/>
        </w:rPr>
        <w:t>of</w:t>
      </w:r>
      <w:r>
        <w:rPr>
          <w:spacing w:val="-3"/>
          <w:sz w:val="22"/>
        </w:rPr>
        <w:t> </w:t>
      </w:r>
      <w:r>
        <w:rPr>
          <w:sz w:val="22"/>
        </w:rPr>
        <w:t>Pacific Northwest seaweed research and industry, regulatory landscape, considerations for future development of seaweed aquaculture, current markets and analysis of emerging markets that intersect with conservation interests, key infrastructure gaps, and financial needs.</w:t>
      </w:r>
    </w:p>
    <w:p>
      <w:pPr>
        <w:pStyle w:val="ListParagraph"/>
        <w:numPr>
          <w:ilvl w:val="0"/>
          <w:numId w:val="1"/>
        </w:numPr>
        <w:tabs>
          <w:tab w:pos="720" w:val="left" w:leader="none"/>
          <w:tab w:pos="722" w:val="left" w:leader="none"/>
        </w:tabs>
        <w:spacing w:line="240" w:lineRule="auto" w:before="1" w:after="0"/>
        <w:ind w:left="722" w:right="392" w:hanging="360"/>
        <w:jc w:val="left"/>
        <w:rPr>
          <w:sz w:val="22"/>
        </w:rPr>
      </w:pPr>
      <w:r>
        <w:rPr>
          <w:sz w:val="22"/>
        </w:rPr>
        <w:t>Conducting</w:t>
      </w:r>
      <w:r>
        <w:rPr>
          <w:spacing w:val="-3"/>
          <w:sz w:val="22"/>
        </w:rPr>
        <w:t> </w:t>
      </w:r>
      <w:r>
        <w:rPr>
          <w:sz w:val="22"/>
        </w:rPr>
        <w:t>an</w:t>
      </w:r>
      <w:r>
        <w:rPr>
          <w:spacing w:val="-3"/>
          <w:sz w:val="22"/>
        </w:rPr>
        <w:t> </w:t>
      </w:r>
      <w:r>
        <w:rPr>
          <w:sz w:val="22"/>
        </w:rPr>
        <w:t>assessment</w:t>
      </w:r>
      <w:r>
        <w:rPr>
          <w:spacing w:val="-3"/>
          <w:sz w:val="22"/>
        </w:rPr>
        <w:t> </w:t>
      </w:r>
      <w:r>
        <w:rPr>
          <w:sz w:val="22"/>
        </w:rPr>
        <w:t>and</w:t>
      </w:r>
      <w:r>
        <w:rPr>
          <w:spacing w:val="-3"/>
          <w:sz w:val="22"/>
        </w:rPr>
        <w:t> </w:t>
      </w:r>
      <w:r>
        <w:rPr>
          <w:sz w:val="22"/>
        </w:rPr>
        <w:t>swat</w:t>
      </w:r>
      <w:r>
        <w:rPr>
          <w:spacing w:val="-3"/>
          <w:sz w:val="22"/>
        </w:rPr>
        <w:t> </w:t>
      </w:r>
      <w:r>
        <w:rPr>
          <w:sz w:val="22"/>
        </w:rPr>
        <w:t>analysis</w:t>
      </w:r>
      <w:r>
        <w:rPr>
          <w:spacing w:val="-3"/>
          <w:sz w:val="22"/>
        </w:rPr>
        <w:t> </w:t>
      </w:r>
      <w:r>
        <w:rPr>
          <w:sz w:val="22"/>
        </w:rPr>
        <w:t>of</w:t>
      </w:r>
      <w:r>
        <w:rPr>
          <w:spacing w:val="-3"/>
          <w:sz w:val="22"/>
        </w:rPr>
        <w:t> </w:t>
      </w:r>
      <w:r>
        <w:rPr>
          <w:sz w:val="22"/>
        </w:rPr>
        <w:t>the</w:t>
      </w:r>
      <w:r>
        <w:rPr>
          <w:spacing w:val="-3"/>
          <w:sz w:val="22"/>
        </w:rPr>
        <w:t> </w:t>
      </w:r>
      <w:r>
        <w:rPr>
          <w:sz w:val="22"/>
        </w:rPr>
        <w:t>seaweed</w:t>
      </w:r>
      <w:r>
        <w:rPr>
          <w:spacing w:val="-3"/>
          <w:sz w:val="22"/>
        </w:rPr>
        <w:t> </w:t>
      </w:r>
      <w:r>
        <w:rPr>
          <w:sz w:val="22"/>
        </w:rPr>
        <w:t>aquaculture</w:t>
      </w:r>
      <w:r>
        <w:rPr>
          <w:spacing w:val="-3"/>
          <w:sz w:val="22"/>
        </w:rPr>
        <w:t> </w:t>
      </w:r>
      <w:r>
        <w:rPr>
          <w:sz w:val="22"/>
        </w:rPr>
        <w:t>status</w:t>
      </w:r>
      <w:r>
        <w:rPr>
          <w:spacing w:val="-3"/>
          <w:sz w:val="22"/>
        </w:rPr>
        <w:t> </w:t>
      </w:r>
      <w:r>
        <w:rPr>
          <w:sz w:val="22"/>
        </w:rPr>
        <w:t>in</w:t>
      </w:r>
      <w:r>
        <w:rPr>
          <w:spacing w:val="-3"/>
          <w:sz w:val="22"/>
        </w:rPr>
        <w:t> </w:t>
      </w:r>
      <w:r>
        <w:rPr>
          <w:sz w:val="22"/>
        </w:rPr>
        <w:t>nearby</w:t>
      </w:r>
      <w:r>
        <w:rPr>
          <w:spacing w:val="-3"/>
          <w:sz w:val="22"/>
        </w:rPr>
        <w:t> </w:t>
      </w:r>
      <w:r>
        <w:rPr>
          <w:sz w:val="22"/>
        </w:rPr>
        <w:t>States and Provinces of Oregon, Alaska, California, British Columbia, working with TNC’s Emerald Edge and local geography teams, including how TNC and other partners can leverage each other’s work and strengths for collaborative conservation, social, and economic gain.</w:t>
      </w:r>
    </w:p>
    <w:p>
      <w:pPr>
        <w:pStyle w:val="ListParagraph"/>
        <w:numPr>
          <w:ilvl w:val="0"/>
          <w:numId w:val="1"/>
        </w:numPr>
        <w:tabs>
          <w:tab w:pos="720" w:val="left" w:leader="none"/>
          <w:tab w:pos="722" w:val="left" w:leader="none"/>
        </w:tabs>
        <w:spacing w:line="240" w:lineRule="auto" w:before="1" w:after="0"/>
        <w:ind w:left="722" w:right="543" w:hanging="360"/>
        <w:jc w:val="left"/>
        <w:rPr>
          <w:sz w:val="22"/>
        </w:rPr>
      </w:pPr>
      <w:r>
        <w:rPr>
          <w:sz w:val="22"/>
        </w:rPr>
        <w:t>Supporting TNC Washington’s Marine Conservation and Global Aquaculture Managers on seaweed</w:t>
      </w:r>
      <w:r>
        <w:rPr>
          <w:spacing w:val="-4"/>
          <w:sz w:val="22"/>
        </w:rPr>
        <w:t> </w:t>
      </w:r>
      <w:r>
        <w:rPr>
          <w:sz w:val="22"/>
        </w:rPr>
        <w:t>aquaculture-related</w:t>
      </w:r>
      <w:r>
        <w:rPr>
          <w:spacing w:val="-4"/>
          <w:sz w:val="22"/>
        </w:rPr>
        <w:t> </w:t>
      </w:r>
      <w:r>
        <w:rPr>
          <w:sz w:val="22"/>
        </w:rPr>
        <w:t>research</w:t>
      </w:r>
      <w:r>
        <w:rPr>
          <w:spacing w:val="-4"/>
          <w:sz w:val="22"/>
        </w:rPr>
        <w:t> </w:t>
      </w:r>
      <w:r>
        <w:rPr>
          <w:sz w:val="22"/>
        </w:rPr>
        <w:t>(science</w:t>
      </w:r>
      <w:r>
        <w:rPr>
          <w:spacing w:val="-4"/>
          <w:sz w:val="22"/>
        </w:rPr>
        <w:t> </w:t>
      </w:r>
      <w:r>
        <w:rPr>
          <w:sz w:val="22"/>
        </w:rPr>
        <w:t>and</w:t>
      </w:r>
      <w:r>
        <w:rPr>
          <w:spacing w:val="-4"/>
          <w:sz w:val="22"/>
        </w:rPr>
        <w:t> </w:t>
      </w:r>
      <w:r>
        <w:rPr>
          <w:sz w:val="22"/>
        </w:rPr>
        <w:t>policy),</w:t>
      </w:r>
      <w:r>
        <w:rPr>
          <w:spacing w:val="-4"/>
          <w:sz w:val="22"/>
        </w:rPr>
        <w:t> </w:t>
      </w:r>
      <w:r>
        <w:rPr>
          <w:sz w:val="22"/>
        </w:rPr>
        <w:t>outreach</w:t>
      </w:r>
      <w:r>
        <w:rPr>
          <w:spacing w:val="-4"/>
          <w:sz w:val="22"/>
        </w:rPr>
        <w:t> </w:t>
      </w:r>
      <w:r>
        <w:rPr>
          <w:sz w:val="22"/>
        </w:rPr>
        <w:t>with</w:t>
      </w:r>
      <w:r>
        <w:rPr>
          <w:spacing w:val="-4"/>
          <w:sz w:val="22"/>
        </w:rPr>
        <w:t> </w:t>
      </w:r>
      <w:r>
        <w:rPr>
          <w:sz w:val="22"/>
        </w:rPr>
        <w:t>partners</w:t>
      </w:r>
      <w:r>
        <w:rPr>
          <w:spacing w:val="-4"/>
          <w:sz w:val="22"/>
        </w:rPr>
        <w:t> </w:t>
      </w:r>
      <w:r>
        <w:rPr>
          <w:sz w:val="22"/>
        </w:rPr>
        <w:t>and</w:t>
      </w:r>
      <w:r>
        <w:rPr>
          <w:spacing w:val="-4"/>
          <w:sz w:val="22"/>
        </w:rPr>
        <w:t> </w:t>
      </w:r>
      <w:r>
        <w:rPr>
          <w:sz w:val="22"/>
        </w:rPr>
        <w:t>Tribes, grant activities, reporting to project funders, and communications pieces.</w:t>
      </w:r>
    </w:p>
    <w:p>
      <w:pPr>
        <w:pStyle w:val="BodyText"/>
        <w:ind w:left="0"/>
      </w:pPr>
    </w:p>
    <w:p>
      <w:pPr>
        <w:pStyle w:val="BodyText"/>
        <w:spacing w:before="1"/>
        <w:ind w:left="0"/>
      </w:pPr>
    </w:p>
    <w:p>
      <w:pPr>
        <w:pStyle w:val="Heading1"/>
      </w:pPr>
      <w:r>
        <w:rPr>
          <w:color w:val="444444"/>
        </w:rPr>
        <w:t>Key</w:t>
      </w:r>
      <w:r>
        <w:rPr>
          <w:color w:val="444444"/>
          <w:spacing w:val="-4"/>
        </w:rPr>
        <w:t> </w:t>
      </w:r>
      <w:r>
        <w:rPr>
          <w:color w:val="444444"/>
        </w:rPr>
        <w:t>mentorship,</w:t>
      </w:r>
      <w:r>
        <w:rPr>
          <w:color w:val="444444"/>
          <w:spacing w:val="-4"/>
        </w:rPr>
        <w:t> </w:t>
      </w:r>
      <w:r>
        <w:rPr>
          <w:color w:val="444444"/>
        </w:rPr>
        <w:t>professional</w:t>
      </w:r>
      <w:r>
        <w:rPr>
          <w:color w:val="444444"/>
          <w:spacing w:val="-4"/>
        </w:rPr>
        <w:t> </w:t>
      </w:r>
      <w:r>
        <w:rPr>
          <w:color w:val="444444"/>
        </w:rPr>
        <w:t>development,</w:t>
      </w:r>
      <w:r>
        <w:rPr>
          <w:color w:val="444444"/>
          <w:spacing w:val="-4"/>
        </w:rPr>
        <w:t> </w:t>
      </w:r>
      <w:r>
        <w:rPr>
          <w:color w:val="444444"/>
        </w:rPr>
        <w:t>and</w:t>
      </w:r>
      <w:r>
        <w:rPr>
          <w:color w:val="444444"/>
          <w:spacing w:val="-4"/>
        </w:rPr>
        <w:t> </w:t>
      </w:r>
      <w:r>
        <w:rPr>
          <w:color w:val="444444"/>
        </w:rPr>
        <w:t>networking</w:t>
      </w:r>
      <w:r>
        <w:rPr>
          <w:color w:val="444444"/>
          <w:spacing w:val="-4"/>
        </w:rPr>
        <w:t> </w:t>
      </w:r>
      <w:r>
        <w:rPr>
          <w:color w:val="444444"/>
        </w:rPr>
        <w:t>opportunities</w:t>
      </w:r>
      <w:r>
        <w:rPr>
          <w:color w:val="444444"/>
          <w:spacing w:val="-4"/>
        </w:rPr>
        <w:t> </w:t>
      </w:r>
      <w:r>
        <w:rPr>
          <w:color w:val="444444"/>
        </w:rPr>
        <w:t>that</w:t>
      </w:r>
      <w:r>
        <w:rPr>
          <w:color w:val="444444"/>
          <w:spacing w:val="-4"/>
        </w:rPr>
        <w:t> </w:t>
      </w:r>
      <w:r>
        <w:rPr>
          <w:color w:val="444444"/>
        </w:rPr>
        <w:t>will</w:t>
      </w:r>
      <w:r>
        <w:rPr>
          <w:color w:val="444444"/>
          <w:spacing w:val="-4"/>
        </w:rPr>
        <w:t> </w:t>
      </w:r>
      <w:r>
        <w:rPr>
          <w:color w:val="444444"/>
        </w:rPr>
        <w:t>be</w:t>
      </w:r>
      <w:r>
        <w:rPr>
          <w:color w:val="444444"/>
          <w:spacing w:val="-4"/>
        </w:rPr>
        <w:t> </w:t>
      </w:r>
      <w:r>
        <w:rPr>
          <w:color w:val="444444"/>
        </w:rPr>
        <w:t>provided</w:t>
      </w:r>
      <w:r>
        <w:rPr>
          <w:color w:val="444444"/>
          <w:spacing w:val="-4"/>
        </w:rPr>
        <w:t> </w:t>
      </w:r>
      <w:r>
        <w:rPr>
          <w:color w:val="444444"/>
        </w:rPr>
        <w:t>to</w:t>
      </w:r>
      <w:r>
        <w:rPr>
          <w:color w:val="444444"/>
          <w:spacing w:val="-4"/>
        </w:rPr>
        <w:t> </w:t>
      </w:r>
      <w:r>
        <w:rPr>
          <w:color w:val="444444"/>
        </w:rPr>
        <w:t>the </w:t>
      </w:r>
      <w:r>
        <w:rPr>
          <w:color w:val="444444"/>
          <w:spacing w:val="-2"/>
        </w:rPr>
        <w:t>fellow</w:t>
      </w:r>
    </w:p>
    <w:p>
      <w:pPr>
        <w:pStyle w:val="BodyText"/>
        <w:spacing w:line="237" w:lineRule="auto" w:before="3"/>
        <w:ind w:right="341"/>
      </w:pPr>
      <w:r>
        <w:rPr/>
        <w:t>The</w:t>
      </w:r>
      <w:r>
        <w:rPr>
          <w:spacing w:val="-3"/>
        </w:rPr>
        <w:t> </w:t>
      </w:r>
      <w:r>
        <w:rPr/>
        <w:t>Fellow</w:t>
      </w:r>
      <w:r>
        <w:rPr>
          <w:spacing w:val="-3"/>
        </w:rPr>
        <w:t> </w:t>
      </w:r>
      <w:r>
        <w:rPr/>
        <w:t>will</w:t>
      </w:r>
      <w:r>
        <w:rPr>
          <w:spacing w:val="-3"/>
        </w:rPr>
        <w:t> </w:t>
      </w:r>
      <w:r>
        <w:rPr/>
        <w:t>have</w:t>
      </w:r>
      <w:r>
        <w:rPr>
          <w:spacing w:val="-3"/>
        </w:rPr>
        <w:t> </w:t>
      </w:r>
      <w:r>
        <w:rPr/>
        <w:t>the</w:t>
      </w:r>
      <w:r>
        <w:rPr>
          <w:spacing w:val="-3"/>
        </w:rPr>
        <w:t> </w:t>
      </w:r>
      <w:r>
        <w:rPr/>
        <w:t>opportunity</w:t>
      </w:r>
      <w:r>
        <w:rPr>
          <w:spacing w:val="-3"/>
        </w:rPr>
        <w:t> </w:t>
      </w:r>
      <w:r>
        <w:rPr/>
        <w:t>to</w:t>
      </w:r>
      <w:r>
        <w:rPr>
          <w:spacing w:val="-3"/>
        </w:rPr>
        <w:t> </w:t>
      </w:r>
      <w:r>
        <w:rPr/>
        <w:t>work</w:t>
      </w:r>
      <w:r>
        <w:rPr>
          <w:spacing w:val="-3"/>
        </w:rPr>
        <w:t> </w:t>
      </w:r>
      <w:r>
        <w:rPr/>
        <w:t>at</w:t>
      </w:r>
      <w:r>
        <w:rPr>
          <w:spacing w:val="-3"/>
        </w:rPr>
        <w:t> </w:t>
      </w:r>
      <w:r>
        <w:rPr/>
        <w:t>TNC</w:t>
      </w:r>
      <w:r>
        <w:rPr>
          <w:spacing w:val="-3"/>
        </w:rPr>
        <w:t> </w:t>
      </w:r>
      <w:r>
        <w:rPr/>
        <w:t>offices</w:t>
      </w:r>
      <w:r>
        <w:rPr>
          <w:spacing w:val="-3"/>
        </w:rPr>
        <w:t> </w:t>
      </w:r>
      <w:r>
        <w:rPr/>
        <w:t>in</w:t>
      </w:r>
      <w:r>
        <w:rPr>
          <w:spacing w:val="-3"/>
        </w:rPr>
        <w:t> </w:t>
      </w:r>
      <w:r>
        <w:rPr/>
        <w:t>Seattle,</w:t>
      </w:r>
      <w:r>
        <w:rPr>
          <w:spacing w:val="-3"/>
        </w:rPr>
        <w:t> </w:t>
      </w:r>
      <w:r>
        <w:rPr/>
        <w:t>WA</w:t>
      </w:r>
      <w:r>
        <w:rPr>
          <w:spacing w:val="-3"/>
        </w:rPr>
        <w:t> </w:t>
      </w:r>
      <w:r>
        <w:rPr/>
        <w:t>(COVID</w:t>
      </w:r>
      <w:r>
        <w:rPr>
          <w:spacing w:val="-3"/>
        </w:rPr>
        <w:t> </w:t>
      </w:r>
      <w:r>
        <w:rPr/>
        <w:t>dependent)</w:t>
      </w:r>
      <w:r>
        <w:rPr>
          <w:spacing w:val="-3"/>
        </w:rPr>
        <w:t> </w:t>
      </w:r>
      <w:r>
        <w:rPr/>
        <w:t>and</w:t>
      </w:r>
      <w:r>
        <w:rPr>
          <w:spacing w:val="-3"/>
        </w:rPr>
        <w:t> </w:t>
      </w:r>
      <w:r>
        <w:rPr/>
        <w:t>be fully integrated across all departments of the Washington Chapter and work in conjunction with the Global Aquaculture Program.</w:t>
      </w:r>
    </w:p>
    <w:p>
      <w:pPr>
        <w:pStyle w:val="BodyText"/>
        <w:spacing w:before="256"/>
        <w:ind w:right="415"/>
      </w:pPr>
      <w:r>
        <w:rPr/>
        <w:t>The</w:t>
      </w:r>
      <w:r>
        <w:rPr>
          <w:spacing w:val="-3"/>
        </w:rPr>
        <w:t> </w:t>
      </w:r>
      <w:r>
        <w:rPr/>
        <w:t>project</w:t>
      </w:r>
      <w:r>
        <w:rPr>
          <w:spacing w:val="-3"/>
        </w:rPr>
        <w:t> </w:t>
      </w:r>
      <w:r>
        <w:rPr/>
        <w:t>listed</w:t>
      </w:r>
      <w:r>
        <w:rPr>
          <w:spacing w:val="-3"/>
        </w:rPr>
        <w:t> </w:t>
      </w:r>
      <w:r>
        <w:rPr/>
        <w:t>above</w:t>
      </w:r>
      <w:r>
        <w:rPr>
          <w:spacing w:val="-3"/>
        </w:rPr>
        <w:t> </w:t>
      </w:r>
      <w:r>
        <w:rPr/>
        <w:t>will</w:t>
      </w:r>
      <w:r>
        <w:rPr>
          <w:spacing w:val="-3"/>
        </w:rPr>
        <w:t> </w:t>
      </w:r>
      <w:r>
        <w:rPr/>
        <w:t>give</w:t>
      </w:r>
      <w:r>
        <w:rPr>
          <w:spacing w:val="-3"/>
        </w:rPr>
        <w:t> </w:t>
      </w:r>
      <w:r>
        <w:rPr/>
        <w:t>the</w:t>
      </w:r>
      <w:r>
        <w:rPr>
          <w:spacing w:val="-3"/>
        </w:rPr>
        <w:t> </w:t>
      </w:r>
      <w:r>
        <w:rPr/>
        <w:t>Fellow</w:t>
      </w:r>
      <w:r>
        <w:rPr>
          <w:spacing w:val="-3"/>
        </w:rPr>
        <w:t> </w:t>
      </w:r>
      <w:r>
        <w:rPr/>
        <w:t>the</w:t>
      </w:r>
      <w:r>
        <w:rPr>
          <w:spacing w:val="-3"/>
        </w:rPr>
        <w:t> </w:t>
      </w:r>
      <w:r>
        <w:rPr/>
        <w:t>opportunity</w:t>
      </w:r>
      <w:r>
        <w:rPr>
          <w:spacing w:val="-3"/>
        </w:rPr>
        <w:t> </w:t>
      </w:r>
      <w:r>
        <w:rPr/>
        <w:t>to</w:t>
      </w:r>
      <w:r>
        <w:rPr>
          <w:spacing w:val="-3"/>
        </w:rPr>
        <w:t> </w:t>
      </w:r>
      <w:r>
        <w:rPr/>
        <w:t>expand</w:t>
      </w:r>
      <w:r>
        <w:rPr>
          <w:spacing w:val="-3"/>
        </w:rPr>
        <w:t> </w:t>
      </w:r>
      <w:r>
        <w:rPr/>
        <w:t>their</w:t>
      </w:r>
      <w:r>
        <w:rPr>
          <w:spacing w:val="-3"/>
        </w:rPr>
        <w:t> </w:t>
      </w:r>
      <w:r>
        <w:rPr/>
        <w:t>network</w:t>
      </w:r>
      <w:r>
        <w:rPr>
          <w:spacing w:val="-3"/>
        </w:rPr>
        <w:t> </w:t>
      </w:r>
      <w:r>
        <w:rPr/>
        <w:t>by</w:t>
      </w:r>
      <w:r>
        <w:rPr>
          <w:spacing w:val="-3"/>
        </w:rPr>
        <w:t> </w:t>
      </w:r>
      <w:r>
        <w:rPr/>
        <w:t>working</w:t>
      </w:r>
      <w:r>
        <w:rPr>
          <w:spacing w:val="-3"/>
        </w:rPr>
        <w:t> </w:t>
      </w:r>
      <w:r>
        <w:rPr/>
        <w:t>with the following groups:</w:t>
      </w:r>
    </w:p>
    <w:p>
      <w:pPr>
        <w:pStyle w:val="ListParagraph"/>
        <w:numPr>
          <w:ilvl w:val="1"/>
          <w:numId w:val="1"/>
        </w:numPr>
        <w:tabs>
          <w:tab w:pos="1442" w:val="left" w:leader="none"/>
        </w:tabs>
        <w:spacing w:line="240" w:lineRule="auto" w:before="1" w:after="0"/>
        <w:ind w:left="1082" w:right="1565" w:firstLine="0"/>
        <w:jc w:val="left"/>
        <w:rPr>
          <w:sz w:val="22"/>
        </w:rPr>
      </w:pPr>
      <w:r>
        <w:rPr>
          <w:sz w:val="22"/>
        </w:rPr>
        <w:t>Washington</w:t>
      </w:r>
      <w:r>
        <w:rPr>
          <w:spacing w:val="-4"/>
          <w:sz w:val="22"/>
        </w:rPr>
        <w:t> </w:t>
      </w:r>
      <w:r>
        <w:rPr>
          <w:sz w:val="22"/>
        </w:rPr>
        <w:t>and</w:t>
      </w:r>
      <w:r>
        <w:rPr>
          <w:spacing w:val="-4"/>
          <w:sz w:val="22"/>
        </w:rPr>
        <w:t> </w:t>
      </w:r>
      <w:r>
        <w:rPr>
          <w:sz w:val="22"/>
        </w:rPr>
        <w:t>Global</w:t>
      </w:r>
      <w:r>
        <w:rPr>
          <w:spacing w:val="-4"/>
          <w:sz w:val="22"/>
        </w:rPr>
        <w:t> </w:t>
      </w:r>
      <w:r>
        <w:rPr>
          <w:sz w:val="22"/>
        </w:rPr>
        <w:t>operating</w:t>
      </w:r>
      <w:r>
        <w:rPr>
          <w:spacing w:val="-4"/>
          <w:sz w:val="22"/>
        </w:rPr>
        <w:t> </w:t>
      </w:r>
      <w:r>
        <w:rPr>
          <w:sz w:val="22"/>
        </w:rPr>
        <w:t>units</w:t>
      </w:r>
      <w:r>
        <w:rPr>
          <w:spacing w:val="-4"/>
          <w:sz w:val="22"/>
        </w:rPr>
        <w:t> </w:t>
      </w:r>
      <w:r>
        <w:rPr>
          <w:sz w:val="22"/>
        </w:rPr>
        <w:t>of</w:t>
      </w:r>
      <w:r>
        <w:rPr>
          <w:spacing w:val="-4"/>
          <w:sz w:val="22"/>
        </w:rPr>
        <w:t> </w:t>
      </w:r>
      <w:r>
        <w:rPr>
          <w:sz w:val="22"/>
        </w:rPr>
        <w:t>the</w:t>
      </w:r>
      <w:r>
        <w:rPr>
          <w:spacing w:val="-4"/>
          <w:sz w:val="22"/>
        </w:rPr>
        <w:t> </w:t>
      </w:r>
      <w:r>
        <w:rPr>
          <w:sz w:val="22"/>
        </w:rPr>
        <w:t>Conservancy,</w:t>
      </w:r>
      <w:r>
        <w:rPr>
          <w:spacing w:val="-4"/>
          <w:sz w:val="22"/>
        </w:rPr>
        <w:t> </w:t>
      </w:r>
      <w:r>
        <w:rPr>
          <w:sz w:val="22"/>
        </w:rPr>
        <w:t>and</w:t>
      </w:r>
      <w:r>
        <w:rPr>
          <w:spacing w:val="-4"/>
          <w:sz w:val="22"/>
        </w:rPr>
        <w:t> </w:t>
      </w:r>
      <w:r>
        <w:rPr>
          <w:sz w:val="22"/>
        </w:rPr>
        <w:t>other</w:t>
      </w:r>
      <w:r>
        <w:rPr>
          <w:spacing w:val="-4"/>
          <w:sz w:val="22"/>
        </w:rPr>
        <w:t> </w:t>
      </w:r>
      <w:r>
        <w:rPr>
          <w:sz w:val="22"/>
        </w:rPr>
        <w:t>non-governmental organizations;</w:t>
      </w:r>
    </w:p>
    <w:p>
      <w:pPr>
        <w:pStyle w:val="ListParagraph"/>
        <w:numPr>
          <w:ilvl w:val="1"/>
          <w:numId w:val="1"/>
        </w:numPr>
        <w:tabs>
          <w:tab w:pos="1442" w:val="left" w:leader="none"/>
        </w:tabs>
        <w:spacing w:line="240" w:lineRule="auto" w:before="0" w:after="0"/>
        <w:ind w:left="1082" w:right="520" w:firstLine="0"/>
        <w:jc w:val="left"/>
        <w:rPr>
          <w:sz w:val="22"/>
        </w:rPr>
      </w:pPr>
      <w:r>
        <w:rPr>
          <w:sz w:val="22"/>
        </w:rPr>
        <w:t>Industry</w:t>
      </w:r>
      <w:r>
        <w:rPr>
          <w:spacing w:val="-5"/>
          <w:sz w:val="22"/>
        </w:rPr>
        <w:t> </w:t>
      </w:r>
      <w:r>
        <w:rPr>
          <w:sz w:val="22"/>
        </w:rPr>
        <w:t>groups</w:t>
      </w:r>
      <w:r>
        <w:rPr>
          <w:spacing w:val="-5"/>
          <w:sz w:val="22"/>
        </w:rPr>
        <w:t> </w:t>
      </w:r>
      <w:r>
        <w:rPr>
          <w:sz w:val="22"/>
        </w:rPr>
        <w:t>and</w:t>
      </w:r>
      <w:r>
        <w:rPr>
          <w:spacing w:val="-5"/>
          <w:sz w:val="22"/>
        </w:rPr>
        <w:t> </w:t>
      </w:r>
      <w:r>
        <w:rPr>
          <w:sz w:val="22"/>
        </w:rPr>
        <w:t>members</w:t>
      </w:r>
      <w:r>
        <w:rPr>
          <w:spacing w:val="-5"/>
          <w:sz w:val="22"/>
        </w:rPr>
        <w:t> </w:t>
      </w:r>
      <w:r>
        <w:rPr>
          <w:sz w:val="22"/>
        </w:rPr>
        <w:t>representing</w:t>
      </w:r>
      <w:r>
        <w:rPr>
          <w:spacing w:val="-5"/>
          <w:sz w:val="22"/>
        </w:rPr>
        <w:t> </w:t>
      </w:r>
      <w:r>
        <w:rPr>
          <w:sz w:val="22"/>
        </w:rPr>
        <w:t>shellfish</w:t>
      </w:r>
      <w:r>
        <w:rPr>
          <w:spacing w:val="-5"/>
          <w:sz w:val="22"/>
        </w:rPr>
        <w:t> </w:t>
      </w:r>
      <w:r>
        <w:rPr>
          <w:sz w:val="22"/>
        </w:rPr>
        <w:t>and</w:t>
      </w:r>
      <w:r>
        <w:rPr>
          <w:spacing w:val="-5"/>
          <w:sz w:val="22"/>
        </w:rPr>
        <w:t> </w:t>
      </w:r>
      <w:r>
        <w:rPr>
          <w:sz w:val="22"/>
        </w:rPr>
        <w:t>seaweed</w:t>
      </w:r>
      <w:r>
        <w:rPr>
          <w:spacing w:val="-5"/>
          <w:sz w:val="22"/>
        </w:rPr>
        <w:t> </w:t>
      </w:r>
      <w:r>
        <w:rPr>
          <w:sz w:val="22"/>
        </w:rPr>
        <w:t>farmers,</w:t>
      </w:r>
      <w:r>
        <w:rPr>
          <w:spacing w:val="-5"/>
          <w:sz w:val="22"/>
        </w:rPr>
        <w:t> </w:t>
      </w:r>
      <w:r>
        <w:rPr>
          <w:sz w:val="22"/>
        </w:rPr>
        <w:t>processors, seaweed supply chain actors, and other coastal and marine users;</w:t>
      </w:r>
    </w:p>
    <w:p>
      <w:pPr>
        <w:pStyle w:val="ListParagraph"/>
        <w:numPr>
          <w:ilvl w:val="1"/>
          <w:numId w:val="1"/>
        </w:numPr>
        <w:tabs>
          <w:tab w:pos="1442" w:val="left" w:leader="none"/>
        </w:tabs>
        <w:spacing w:line="240" w:lineRule="auto" w:before="1" w:after="0"/>
        <w:ind w:left="1442" w:right="0" w:hanging="360"/>
        <w:jc w:val="left"/>
        <w:rPr>
          <w:sz w:val="22"/>
        </w:rPr>
      </w:pPr>
      <w:r>
        <w:rPr>
          <w:sz w:val="22"/>
        </w:rPr>
        <w:t>Tribal</w:t>
      </w:r>
      <w:r>
        <w:rPr>
          <w:spacing w:val="-7"/>
          <w:sz w:val="22"/>
        </w:rPr>
        <w:t> </w:t>
      </w:r>
      <w:r>
        <w:rPr>
          <w:sz w:val="22"/>
        </w:rPr>
        <w:t>natural</w:t>
      </w:r>
      <w:r>
        <w:rPr>
          <w:spacing w:val="-6"/>
          <w:sz w:val="22"/>
        </w:rPr>
        <w:t> </w:t>
      </w:r>
      <w:r>
        <w:rPr>
          <w:sz w:val="22"/>
        </w:rPr>
        <w:t>resource</w:t>
      </w:r>
      <w:r>
        <w:rPr>
          <w:spacing w:val="-6"/>
          <w:sz w:val="22"/>
        </w:rPr>
        <w:t> </w:t>
      </w:r>
      <w:r>
        <w:rPr>
          <w:sz w:val="22"/>
        </w:rPr>
        <w:t>planning</w:t>
      </w:r>
      <w:r>
        <w:rPr>
          <w:spacing w:val="-6"/>
          <w:sz w:val="22"/>
        </w:rPr>
        <w:t> </w:t>
      </w:r>
      <w:r>
        <w:rPr>
          <w:sz w:val="22"/>
        </w:rPr>
        <w:t>staff</w:t>
      </w:r>
      <w:r>
        <w:rPr>
          <w:spacing w:val="-6"/>
          <w:sz w:val="22"/>
        </w:rPr>
        <w:t> </w:t>
      </w:r>
      <w:r>
        <w:rPr>
          <w:sz w:val="22"/>
        </w:rPr>
        <w:t>and</w:t>
      </w:r>
      <w:r>
        <w:rPr>
          <w:spacing w:val="-6"/>
          <w:sz w:val="22"/>
        </w:rPr>
        <w:t> </w:t>
      </w:r>
      <w:r>
        <w:rPr>
          <w:spacing w:val="-2"/>
          <w:sz w:val="22"/>
        </w:rPr>
        <w:t>governments;</w:t>
      </w:r>
    </w:p>
    <w:p>
      <w:pPr>
        <w:pStyle w:val="ListParagraph"/>
        <w:numPr>
          <w:ilvl w:val="1"/>
          <w:numId w:val="1"/>
        </w:numPr>
        <w:tabs>
          <w:tab w:pos="1442" w:val="left" w:leader="none"/>
        </w:tabs>
        <w:spacing w:line="240" w:lineRule="auto" w:before="0" w:after="0"/>
        <w:ind w:left="1442" w:right="0" w:hanging="360"/>
        <w:jc w:val="left"/>
        <w:rPr>
          <w:sz w:val="22"/>
        </w:rPr>
      </w:pPr>
      <w:r>
        <w:rPr>
          <w:sz w:val="22"/>
        </w:rPr>
        <w:t>State</w:t>
      </w:r>
      <w:r>
        <w:rPr>
          <w:spacing w:val="-6"/>
          <w:sz w:val="22"/>
        </w:rPr>
        <w:t> </w:t>
      </w:r>
      <w:r>
        <w:rPr>
          <w:sz w:val="22"/>
        </w:rPr>
        <w:t>and</w:t>
      </w:r>
      <w:r>
        <w:rPr>
          <w:spacing w:val="-5"/>
          <w:sz w:val="22"/>
        </w:rPr>
        <w:t> </w:t>
      </w:r>
      <w:r>
        <w:rPr>
          <w:sz w:val="22"/>
        </w:rPr>
        <w:t>Federal</w:t>
      </w:r>
      <w:r>
        <w:rPr>
          <w:spacing w:val="-5"/>
          <w:sz w:val="22"/>
        </w:rPr>
        <w:t> </w:t>
      </w:r>
      <w:r>
        <w:rPr>
          <w:sz w:val="22"/>
        </w:rPr>
        <w:t>agency</w:t>
      </w:r>
      <w:r>
        <w:rPr>
          <w:spacing w:val="-5"/>
          <w:sz w:val="22"/>
        </w:rPr>
        <w:t> </w:t>
      </w:r>
      <w:r>
        <w:rPr>
          <w:spacing w:val="-2"/>
          <w:sz w:val="22"/>
        </w:rPr>
        <w:t>staff;</w:t>
      </w:r>
    </w:p>
    <w:p>
      <w:pPr>
        <w:pStyle w:val="ListParagraph"/>
        <w:numPr>
          <w:ilvl w:val="1"/>
          <w:numId w:val="1"/>
        </w:numPr>
        <w:tabs>
          <w:tab w:pos="1442" w:val="left" w:leader="none"/>
        </w:tabs>
        <w:spacing w:line="240" w:lineRule="auto" w:before="0" w:after="0"/>
        <w:ind w:left="1442" w:right="0" w:hanging="360"/>
        <w:jc w:val="left"/>
        <w:rPr>
          <w:sz w:val="22"/>
        </w:rPr>
      </w:pPr>
      <w:r>
        <w:rPr>
          <w:sz w:val="22"/>
        </w:rPr>
        <w:t>University</w:t>
      </w:r>
      <w:r>
        <w:rPr>
          <w:spacing w:val="-7"/>
          <w:sz w:val="22"/>
        </w:rPr>
        <w:t> </w:t>
      </w:r>
      <w:r>
        <w:rPr>
          <w:sz w:val="22"/>
        </w:rPr>
        <w:t>of</w:t>
      </w:r>
      <w:r>
        <w:rPr>
          <w:spacing w:val="-6"/>
          <w:sz w:val="22"/>
        </w:rPr>
        <w:t> </w:t>
      </w:r>
      <w:r>
        <w:rPr>
          <w:sz w:val="22"/>
        </w:rPr>
        <w:t>Washington</w:t>
      </w:r>
      <w:r>
        <w:rPr>
          <w:spacing w:val="-6"/>
          <w:sz w:val="22"/>
        </w:rPr>
        <w:t> </w:t>
      </w:r>
      <w:r>
        <w:rPr>
          <w:sz w:val="22"/>
        </w:rPr>
        <w:t>and</w:t>
      </w:r>
      <w:r>
        <w:rPr>
          <w:spacing w:val="-7"/>
          <w:sz w:val="22"/>
        </w:rPr>
        <w:t> </w:t>
      </w:r>
      <w:r>
        <w:rPr>
          <w:sz w:val="22"/>
        </w:rPr>
        <w:t>Washington</w:t>
      </w:r>
      <w:r>
        <w:rPr>
          <w:spacing w:val="-6"/>
          <w:sz w:val="22"/>
        </w:rPr>
        <w:t> </w:t>
      </w:r>
      <w:r>
        <w:rPr>
          <w:sz w:val="22"/>
        </w:rPr>
        <w:t>Sea</w:t>
      </w:r>
      <w:r>
        <w:rPr>
          <w:spacing w:val="-6"/>
          <w:sz w:val="22"/>
        </w:rPr>
        <w:t> </w:t>
      </w:r>
      <w:r>
        <w:rPr>
          <w:spacing w:val="-2"/>
          <w:sz w:val="22"/>
        </w:rPr>
        <w:t>Grant.</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2"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082"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
    </w:pPr>
    <w:rPr>
      <w:rFonts w:ascii="Calibri" w:hAnsi="Calibri" w:eastAsia="Calibri" w:cs="Calibri"/>
      <w:sz w:val="22"/>
      <w:szCs w:val="22"/>
      <w:lang w:val="en-US" w:eastAsia="en-US" w:bidi="ar-SA"/>
    </w:rPr>
  </w:style>
  <w:style w:styleId="Heading1" w:type="paragraph">
    <w:name w:val="Heading 1"/>
    <w:basedOn w:val="Normal"/>
    <w:uiPriority w:val="1"/>
    <w:qFormat/>
    <w:pPr>
      <w:ind w:left="2"/>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1"/>
      <w:ind w:left="722"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The Nature Conservancy.docx</dc:title>
  <dcterms:created xsi:type="dcterms:W3CDTF">2026-02-27T23:06:47Z</dcterms:created>
  <dcterms:modified xsi:type="dcterms:W3CDTF">2026-02-27T23:06:47Z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Word</vt:lpwstr>
  </property>
  <property fmtid="{D5CDD505-2E9C-101B-9397-08002B2CF9AE}" pid="4" name="LastSaved">
    <vt:filetime>2026-02-27T00:00:00Z</vt:filetime>
  </property>
  <property fmtid="{D5CDD505-2E9C-101B-9397-08002B2CF9AE}" pid="5" name="Producer">
    <vt:lpwstr>macOS Version 10.15.7 (Build 19H524) Quartz PDFContext</vt:lpwstr>
  </property>
</Properties>
</file>