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2398424</wp:posOffset>
                </wp:positionV>
                <wp:extent cx="7772400" cy="38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38100"/>
                        </a:xfrm>
                        <a:custGeom>
                          <a:avLst/>
                          <a:gdLst/>
                          <a:ahLst/>
                          <a:cxnLst/>
                          <a:rect l="l" t="t" r="r" b="b"/>
                          <a:pathLst>
                            <a:path w="7772400" h="38100">
                              <a:moveTo>
                                <a:pt x="0" y="0"/>
                              </a:moveTo>
                              <a:lnTo>
                                <a:pt x="0" y="38100"/>
                              </a:lnTo>
                              <a:lnTo>
                                <a:pt x="7772400" y="38100"/>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88.85231pt;width:612pt;height:3pt;mso-position-horizontal-relative:page;mso-position-vertical-relative:page;z-index:15728640" id="docshape3" filled="true" fillcolor="#44688f" stroked="false">
                <v:fill type="solid"/>
                <w10:wrap type="none"/>
              </v:rect>
            </w:pict>
          </mc:Fallback>
        </mc:AlternateContent>
      </w:r>
      <w:r>
        <w:rPr>
          <w:rFonts w:ascii="Times New Roman"/>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772400" cy="38354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772400" cy="38354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6"/>
        <w:rPr>
          <w:rFonts w:ascii="Times New Roman"/>
        </w:rPr>
      </w:pPr>
    </w:p>
    <w:p>
      <w:pPr>
        <w:spacing w:before="0"/>
        <w:ind w:left="0" w:right="0" w:firstLine="0"/>
        <w:jc w:val="left"/>
        <w:rPr>
          <w:rFonts w:ascii="Franklin Gothic Medium"/>
          <w:sz w:val="23"/>
        </w:rPr>
      </w:pPr>
      <w:r>
        <w:rPr>
          <w:rFonts w:ascii="Franklin Gothic Medium"/>
          <w:sz w:val="23"/>
        </w:rPr>
        <w:drawing>
          <wp:anchor distT="0" distB="0" distL="0" distR="0" allowOverlap="1" layoutInCell="1" locked="0" behindDoc="0" simplePos="0" relativeHeight="15729664">
            <wp:simplePos x="0" y="0"/>
            <wp:positionH relativeFrom="page">
              <wp:posOffset>4730748</wp:posOffset>
            </wp:positionH>
            <wp:positionV relativeFrom="paragraph">
              <wp:posOffset>94982</wp:posOffset>
            </wp:positionV>
            <wp:extent cx="2162165" cy="495297"/>
            <wp:effectExtent l="0" t="0" r="0" b="0"/>
            <wp:wrapNone/>
            <wp:docPr id="5" name="Image 5" descr="Text, logo  Description automatically generated "/>
            <wp:cNvGraphicFramePr>
              <a:graphicFrameLocks/>
            </wp:cNvGraphicFramePr>
            <a:graphic>
              <a:graphicData uri="http://schemas.openxmlformats.org/drawingml/2006/picture">
                <pic:pic>
                  <pic:nvPicPr>
                    <pic:cNvPr id="5" name="Image 5" descr="Text, logo  Description automatically generated "/>
                    <pic:cNvPicPr/>
                  </pic:nvPicPr>
                  <pic:blipFill>
                    <a:blip r:embed="rId7" cstate="print"/>
                    <a:stretch>
                      <a:fillRect/>
                    </a:stretch>
                  </pic:blipFill>
                  <pic:spPr>
                    <a:xfrm>
                      <a:off x="0" y="0"/>
                      <a:ext cx="2162165" cy="495297"/>
                    </a:xfrm>
                    <a:prstGeom prst="rect">
                      <a:avLst/>
                    </a:prstGeom>
                  </pic:spPr>
                </pic:pic>
              </a:graphicData>
            </a:graphic>
          </wp:anchor>
        </w:drawing>
      </w:r>
      <w:bookmarkStart w:name="Intern Name: Seth Kleckner" w:id="1"/>
      <w:bookmarkEnd w:id="1"/>
      <w:r>
        <w:rPr/>
      </w:r>
      <w:r>
        <w:rPr>
          <w:rFonts w:ascii="Franklin Gothic Medium"/>
          <w:sz w:val="24"/>
        </w:rPr>
        <w:t>Intern</w:t>
      </w:r>
      <w:r>
        <w:rPr>
          <w:rFonts w:ascii="Franklin Gothic Medium"/>
          <w:spacing w:val="-3"/>
          <w:sz w:val="24"/>
        </w:rPr>
        <w:t> </w:t>
      </w:r>
      <w:r>
        <w:rPr>
          <w:rFonts w:ascii="Franklin Gothic Medium"/>
          <w:sz w:val="24"/>
        </w:rPr>
        <w:t>Name: </w:t>
      </w:r>
      <w:r>
        <w:rPr>
          <w:rFonts w:ascii="Franklin Gothic Medium"/>
          <w:sz w:val="23"/>
        </w:rPr>
        <w:t>Seth</w:t>
      </w:r>
      <w:r>
        <w:rPr>
          <w:rFonts w:ascii="Franklin Gothic Medium"/>
          <w:spacing w:val="-1"/>
          <w:sz w:val="23"/>
        </w:rPr>
        <w:t> </w:t>
      </w:r>
      <w:r>
        <w:rPr>
          <w:rFonts w:ascii="Franklin Gothic Medium"/>
          <w:spacing w:val="-2"/>
          <w:sz w:val="23"/>
        </w:rPr>
        <w:t>Kleckner</w:t>
      </w:r>
    </w:p>
    <w:p>
      <w:pPr>
        <w:spacing w:before="23"/>
        <w:ind w:left="0" w:right="0" w:firstLine="0"/>
        <w:jc w:val="left"/>
        <w:rPr>
          <w:rFonts w:ascii="Franklin Gothic Medium"/>
          <w:sz w:val="24"/>
        </w:rPr>
      </w:pPr>
      <w:bookmarkStart w:name="Major: Environmental Science" w:id="2"/>
      <w:bookmarkEnd w:id="2"/>
      <w:r>
        <w:rPr/>
      </w:r>
      <w:r>
        <w:rPr>
          <w:rFonts w:ascii="Franklin Gothic Medium"/>
          <w:sz w:val="24"/>
        </w:rPr>
        <w:t>Major:</w:t>
      </w:r>
      <w:r>
        <w:rPr>
          <w:rFonts w:ascii="Franklin Gothic Medium"/>
          <w:spacing w:val="-6"/>
          <w:sz w:val="24"/>
        </w:rPr>
        <w:t> </w:t>
      </w:r>
      <w:r>
        <w:rPr>
          <w:rFonts w:ascii="Franklin Gothic Medium"/>
          <w:sz w:val="24"/>
        </w:rPr>
        <w:t>Environmental</w:t>
      </w:r>
      <w:r>
        <w:rPr>
          <w:rFonts w:ascii="Franklin Gothic Medium"/>
          <w:spacing w:val="-8"/>
          <w:sz w:val="24"/>
        </w:rPr>
        <w:t> </w:t>
      </w:r>
      <w:r>
        <w:rPr>
          <w:rFonts w:ascii="Franklin Gothic Medium"/>
          <w:spacing w:val="-2"/>
          <w:sz w:val="24"/>
        </w:rPr>
        <w:t>Science</w:t>
      </w:r>
    </w:p>
    <w:p>
      <w:pPr>
        <w:spacing w:line="259" w:lineRule="auto" w:before="21"/>
        <w:ind w:left="0" w:right="5588" w:firstLine="0"/>
        <w:jc w:val="left"/>
        <w:rPr>
          <w:rFonts w:ascii="Franklin Gothic Medium"/>
          <w:sz w:val="24"/>
        </w:rPr>
      </w:pPr>
      <w:bookmarkStart w:name="School: University of Washington, Tacoma" w:id="3"/>
      <w:bookmarkEnd w:id="3"/>
      <w:r>
        <w:rPr/>
      </w:r>
      <w:r>
        <w:rPr>
          <w:rFonts w:ascii="Franklin Gothic Medium"/>
          <w:sz w:val="24"/>
        </w:rPr>
        <w:t>School:</w:t>
      </w:r>
      <w:r>
        <w:rPr>
          <w:rFonts w:ascii="Franklin Gothic Medium"/>
          <w:spacing w:val="-10"/>
          <w:sz w:val="24"/>
        </w:rPr>
        <w:t> </w:t>
      </w:r>
      <w:r>
        <w:rPr>
          <w:rFonts w:ascii="Franklin Gothic Medium"/>
          <w:sz w:val="24"/>
        </w:rPr>
        <w:t>University</w:t>
      </w:r>
      <w:r>
        <w:rPr>
          <w:rFonts w:ascii="Franklin Gothic Medium"/>
          <w:spacing w:val="-10"/>
          <w:sz w:val="24"/>
        </w:rPr>
        <w:t> </w:t>
      </w:r>
      <w:r>
        <w:rPr>
          <w:rFonts w:ascii="Franklin Gothic Medium"/>
          <w:sz w:val="24"/>
        </w:rPr>
        <w:t>of</w:t>
      </w:r>
      <w:r>
        <w:rPr>
          <w:rFonts w:ascii="Franklin Gothic Medium"/>
          <w:spacing w:val="-10"/>
          <w:sz w:val="24"/>
        </w:rPr>
        <w:t> </w:t>
      </w:r>
      <w:r>
        <w:rPr>
          <w:rFonts w:ascii="Franklin Gothic Medium"/>
          <w:sz w:val="24"/>
        </w:rPr>
        <w:t>Washington,</w:t>
      </w:r>
      <w:r>
        <w:rPr>
          <w:rFonts w:ascii="Franklin Gothic Medium"/>
          <w:spacing w:val="-8"/>
          <w:sz w:val="24"/>
        </w:rPr>
        <w:t> </w:t>
      </w:r>
      <w:r>
        <w:rPr>
          <w:rFonts w:ascii="Franklin Gothic Medium"/>
          <w:sz w:val="24"/>
        </w:rPr>
        <w:t>Tacoma </w:t>
      </w:r>
      <w:bookmarkStart w:name="Business: The Boeing Company" w:id="4"/>
      <w:bookmarkEnd w:id="4"/>
      <w:r>
        <w:rPr>
          <w:rFonts w:ascii="Franklin Gothic Medium"/>
          <w:sz w:val="24"/>
        </w:rPr>
        <w:t>Bu</w:t>
      </w:r>
      <w:r>
        <w:rPr>
          <w:rFonts w:ascii="Franklin Gothic Medium"/>
          <w:sz w:val="24"/>
        </w:rPr>
        <w:t>siness: The Boeing Company</w:t>
      </w:r>
    </w:p>
    <w:p>
      <w:pPr>
        <w:spacing w:before="0"/>
        <w:ind w:left="0" w:right="0" w:firstLine="0"/>
        <w:jc w:val="left"/>
        <w:rPr>
          <w:rFonts w:ascii="Franklin Gothic Medium"/>
          <w:sz w:val="23"/>
        </w:rPr>
      </w:pPr>
      <w:bookmarkStart w:name="Industry: Aerospace Manufacturing (NAICS" w:id="5"/>
      <w:bookmarkEnd w:id="5"/>
      <w:r>
        <w:rPr/>
      </w:r>
      <w:r>
        <w:rPr>
          <w:rFonts w:ascii="Franklin Gothic Medium"/>
          <w:sz w:val="24"/>
        </w:rPr>
        <w:t>Industry:</w:t>
      </w:r>
      <w:r>
        <w:rPr>
          <w:rFonts w:ascii="Franklin Gothic Medium"/>
          <w:spacing w:val="-3"/>
          <w:sz w:val="24"/>
        </w:rPr>
        <w:t> </w:t>
      </w:r>
      <w:r>
        <w:rPr>
          <w:rFonts w:ascii="Franklin Gothic Medium"/>
          <w:sz w:val="23"/>
        </w:rPr>
        <w:t>Aerospace</w:t>
      </w:r>
      <w:r>
        <w:rPr>
          <w:rFonts w:ascii="Franklin Gothic Medium"/>
          <w:spacing w:val="-5"/>
          <w:sz w:val="23"/>
        </w:rPr>
        <w:t> </w:t>
      </w:r>
      <w:r>
        <w:rPr>
          <w:rFonts w:ascii="Franklin Gothic Medium"/>
          <w:sz w:val="23"/>
        </w:rPr>
        <w:t>Manufacturing</w:t>
      </w:r>
      <w:r>
        <w:rPr>
          <w:rFonts w:ascii="Franklin Gothic Medium"/>
          <w:spacing w:val="-4"/>
          <w:sz w:val="23"/>
        </w:rPr>
        <w:t> </w:t>
      </w:r>
      <w:r>
        <w:rPr>
          <w:rFonts w:ascii="Franklin Gothic Medium"/>
          <w:sz w:val="23"/>
        </w:rPr>
        <w:t>(NAICS</w:t>
      </w:r>
      <w:r>
        <w:rPr>
          <w:rFonts w:ascii="Franklin Gothic Medium"/>
          <w:spacing w:val="-4"/>
          <w:sz w:val="23"/>
        </w:rPr>
        <w:t> 3364)</w:t>
      </w:r>
    </w:p>
    <w:p>
      <w:pPr>
        <w:spacing w:before="21"/>
        <w:ind w:left="0" w:right="0" w:firstLine="0"/>
        <w:jc w:val="left"/>
        <w:rPr>
          <w:rFonts w:ascii="Franklin Gothic Medium"/>
          <w:sz w:val="23"/>
        </w:rPr>
      </w:pPr>
      <w:bookmarkStart w:name="WASI Project: Environmental Heat Map and" w:id="6"/>
      <w:bookmarkEnd w:id="6"/>
      <w:r>
        <w:rPr/>
      </w:r>
      <w:r>
        <w:rPr>
          <w:rFonts w:ascii="Franklin Gothic Medium"/>
          <w:sz w:val="24"/>
        </w:rPr>
        <w:t>WASI</w:t>
      </w:r>
      <w:r>
        <w:rPr>
          <w:rFonts w:ascii="Franklin Gothic Medium"/>
          <w:spacing w:val="-3"/>
          <w:sz w:val="24"/>
        </w:rPr>
        <w:t> </w:t>
      </w:r>
      <w:r>
        <w:rPr>
          <w:rFonts w:ascii="Franklin Gothic Medium"/>
          <w:sz w:val="24"/>
        </w:rPr>
        <w:t>Project:</w:t>
      </w:r>
      <w:r>
        <w:rPr>
          <w:rFonts w:ascii="Franklin Gothic Medium"/>
          <w:spacing w:val="-3"/>
          <w:sz w:val="24"/>
        </w:rPr>
        <w:t> </w:t>
      </w:r>
      <w:r>
        <w:rPr>
          <w:rFonts w:ascii="Franklin Gothic Medium"/>
          <w:sz w:val="23"/>
        </w:rPr>
        <w:t>Environmental</w:t>
      </w:r>
      <w:r>
        <w:rPr>
          <w:rFonts w:ascii="Franklin Gothic Medium"/>
          <w:spacing w:val="-2"/>
          <w:sz w:val="23"/>
        </w:rPr>
        <w:t> </w:t>
      </w:r>
      <w:r>
        <w:rPr>
          <w:rFonts w:ascii="Franklin Gothic Medium"/>
          <w:sz w:val="23"/>
        </w:rPr>
        <w:t>Heat</w:t>
      </w:r>
      <w:r>
        <w:rPr>
          <w:rFonts w:ascii="Franklin Gothic Medium"/>
          <w:spacing w:val="-5"/>
          <w:sz w:val="23"/>
        </w:rPr>
        <w:t> </w:t>
      </w:r>
      <w:r>
        <w:rPr>
          <w:rFonts w:ascii="Franklin Gothic Medium"/>
          <w:sz w:val="23"/>
        </w:rPr>
        <w:t>Map</w:t>
      </w:r>
      <w:r>
        <w:rPr>
          <w:rFonts w:ascii="Franklin Gothic Medium"/>
          <w:spacing w:val="-2"/>
          <w:sz w:val="23"/>
        </w:rPr>
        <w:t> </w:t>
      </w:r>
      <w:r>
        <w:rPr>
          <w:rFonts w:ascii="Franklin Gothic Medium"/>
          <w:sz w:val="23"/>
        </w:rPr>
        <w:t>and</w:t>
      </w:r>
      <w:r>
        <w:rPr>
          <w:rFonts w:ascii="Franklin Gothic Medium"/>
          <w:spacing w:val="-2"/>
          <w:sz w:val="23"/>
        </w:rPr>
        <w:t> </w:t>
      </w:r>
      <w:r>
        <w:rPr>
          <w:rFonts w:ascii="Franklin Gothic Medium"/>
          <w:sz w:val="23"/>
        </w:rPr>
        <w:t>Sludge</w:t>
      </w:r>
      <w:r>
        <w:rPr>
          <w:rFonts w:ascii="Franklin Gothic Medium"/>
          <w:spacing w:val="-3"/>
          <w:sz w:val="23"/>
        </w:rPr>
        <w:t> </w:t>
      </w:r>
      <w:r>
        <w:rPr>
          <w:rFonts w:ascii="Franklin Gothic Medium"/>
          <w:spacing w:val="-2"/>
          <w:sz w:val="23"/>
        </w:rPr>
        <w:t>Drying</w:t>
      </w:r>
    </w:p>
    <w:p>
      <w:pPr>
        <w:pStyle w:val="BodyText"/>
        <w:spacing w:before="347"/>
        <w:rPr>
          <w:rFonts w:ascii="Franklin Gothic Medium"/>
          <w:sz w:val="36"/>
        </w:rPr>
      </w:pPr>
    </w:p>
    <w:p>
      <w:pPr>
        <w:pStyle w:val="Heading1"/>
      </w:pPr>
      <w:bookmarkStart w:name="Company Description" w:id="7"/>
      <w:bookmarkEnd w:id="7"/>
      <w:r>
        <w:rPr/>
      </w:r>
      <w:r>
        <w:rPr>
          <w:color w:val="44688F"/>
        </w:rPr>
        <w:t>Company</w:t>
      </w:r>
      <w:r>
        <w:rPr>
          <w:color w:val="44688F"/>
          <w:spacing w:val="-1"/>
        </w:rPr>
        <w:t> </w:t>
      </w:r>
      <w:r>
        <w:rPr>
          <w:color w:val="44688F"/>
          <w:spacing w:val="-2"/>
        </w:rPr>
        <w:t>Description</w:t>
      </w:r>
    </w:p>
    <w:p>
      <w:pPr>
        <w:pStyle w:val="BodyText"/>
        <w:spacing w:line="259" w:lineRule="auto" w:before="38"/>
        <w:ind w:left="720"/>
      </w:pPr>
      <w:r>
        <w:rPr/>
        <w:t>The Boeing Company is a leading aerospace company servicing over 150 countries. Boeing is a top U.S. exporter</w:t>
      </w:r>
      <w:r>
        <w:rPr>
          <w:spacing w:val="-4"/>
        </w:rPr>
        <w:t> </w:t>
      </w:r>
      <w:r>
        <w:rPr/>
        <w:t>and</w:t>
      </w:r>
      <w:r>
        <w:rPr>
          <w:spacing w:val="-4"/>
        </w:rPr>
        <w:t> </w:t>
      </w:r>
      <w:r>
        <w:rPr/>
        <w:t>has</w:t>
      </w:r>
      <w:r>
        <w:rPr>
          <w:spacing w:val="-2"/>
        </w:rPr>
        <w:t> </w:t>
      </w:r>
      <w:r>
        <w:rPr/>
        <w:t>been</w:t>
      </w:r>
      <w:r>
        <w:rPr>
          <w:spacing w:val="-4"/>
        </w:rPr>
        <w:t> </w:t>
      </w:r>
      <w:r>
        <w:rPr/>
        <w:t>a</w:t>
      </w:r>
      <w:r>
        <w:rPr>
          <w:spacing w:val="-5"/>
        </w:rPr>
        <w:t> </w:t>
      </w:r>
      <w:r>
        <w:rPr/>
        <w:t>leader</w:t>
      </w:r>
      <w:r>
        <w:rPr>
          <w:spacing w:val="-1"/>
        </w:rPr>
        <w:t> </w:t>
      </w:r>
      <w:r>
        <w:rPr/>
        <w:t>in</w:t>
      </w:r>
      <w:r>
        <w:rPr>
          <w:spacing w:val="-4"/>
        </w:rPr>
        <w:t> </w:t>
      </w:r>
      <w:r>
        <w:rPr/>
        <w:t>advancing</w:t>
      </w:r>
      <w:r>
        <w:rPr>
          <w:spacing w:val="-3"/>
        </w:rPr>
        <w:t> </w:t>
      </w:r>
      <w:r>
        <w:rPr/>
        <w:t>economic</w:t>
      </w:r>
      <w:r>
        <w:rPr>
          <w:spacing w:val="-4"/>
        </w:rPr>
        <w:t> </w:t>
      </w:r>
      <w:r>
        <w:rPr/>
        <w:t>opportunities</w:t>
      </w:r>
      <w:r>
        <w:rPr>
          <w:spacing w:val="-2"/>
        </w:rPr>
        <w:t> </w:t>
      </w:r>
      <w:r>
        <w:rPr/>
        <w:t>and</w:t>
      </w:r>
      <w:r>
        <w:rPr>
          <w:spacing w:val="-4"/>
        </w:rPr>
        <w:t> </w:t>
      </w:r>
      <w:r>
        <w:rPr/>
        <w:t>creating</w:t>
      </w:r>
      <w:r>
        <w:rPr>
          <w:spacing w:val="-3"/>
        </w:rPr>
        <w:t> </w:t>
      </w:r>
      <w:r>
        <w:rPr/>
        <w:t>sustainable</w:t>
      </w:r>
      <w:r>
        <w:rPr>
          <w:spacing w:val="-2"/>
        </w:rPr>
        <w:t> </w:t>
      </w:r>
      <w:r>
        <w:rPr/>
        <w:t>practices. They</w:t>
      </w:r>
      <w:r>
        <w:rPr>
          <w:spacing w:val="-2"/>
        </w:rPr>
        <w:t> </w:t>
      </w:r>
      <w:r>
        <w:rPr/>
        <w:t>continue to innovate</w:t>
      </w:r>
      <w:r>
        <w:rPr>
          <w:spacing w:val="-3"/>
        </w:rPr>
        <w:t> </w:t>
      </w:r>
      <w:r>
        <w:rPr/>
        <w:t>for the</w:t>
      </w:r>
      <w:r>
        <w:rPr>
          <w:spacing w:val="-3"/>
        </w:rPr>
        <w:t> </w:t>
      </w:r>
      <w:r>
        <w:rPr/>
        <w:t>future,</w:t>
      </w:r>
      <w:r>
        <w:rPr>
          <w:spacing w:val="-1"/>
        </w:rPr>
        <w:t> </w:t>
      </w:r>
      <w:r>
        <w:rPr/>
        <w:t>focusing</w:t>
      </w:r>
      <w:r>
        <w:rPr>
          <w:spacing w:val="-1"/>
        </w:rPr>
        <w:t> </w:t>
      </w:r>
      <w:r>
        <w:rPr/>
        <w:t>on</w:t>
      </w:r>
      <w:r>
        <w:rPr>
          <w:spacing w:val="-2"/>
        </w:rPr>
        <w:t> </w:t>
      </w:r>
      <w:r>
        <w:rPr/>
        <w:t>sustainability</w:t>
      </w:r>
      <w:r>
        <w:rPr>
          <w:spacing w:val="-2"/>
        </w:rPr>
        <w:t> </w:t>
      </w:r>
      <w:r>
        <w:rPr/>
        <w:t>and</w:t>
      </w:r>
      <w:r>
        <w:rPr>
          <w:spacing w:val="-2"/>
        </w:rPr>
        <w:t> </w:t>
      </w:r>
      <w:r>
        <w:rPr/>
        <w:t>community</w:t>
      </w:r>
      <w:r>
        <w:rPr>
          <w:spacing w:val="-2"/>
        </w:rPr>
        <w:t> </w:t>
      </w:r>
      <w:r>
        <w:rPr/>
        <w:t>impact,</w:t>
      </w:r>
      <w:r>
        <w:rPr>
          <w:spacing w:val="-1"/>
        </w:rPr>
        <w:t> </w:t>
      </w:r>
      <w:r>
        <w:rPr/>
        <w:t>by</w:t>
      </w:r>
      <w:r>
        <w:rPr>
          <w:spacing w:val="-2"/>
        </w:rPr>
        <w:t> </w:t>
      </w:r>
      <w:r>
        <w:rPr/>
        <w:t>fostering their core values of safety, quality, and integrity.</w:t>
      </w:r>
    </w:p>
    <w:p>
      <w:pPr>
        <w:pStyle w:val="BodyText"/>
        <w:spacing w:line="259" w:lineRule="auto" w:before="158"/>
        <w:ind w:left="720" w:right="381"/>
      </w:pPr>
      <w:r>
        <w:rPr/>
        <w:t>Boeing Commercial Airplanes has been a leading manufacturer of commercial airplanes for decades. Boeing</w:t>
      </w:r>
      <w:r>
        <w:rPr>
          <w:spacing w:val="-3"/>
        </w:rPr>
        <w:t> </w:t>
      </w:r>
      <w:r>
        <w:rPr/>
        <w:t>represents</w:t>
      </w:r>
      <w:r>
        <w:rPr>
          <w:spacing w:val="-2"/>
        </w:rPr>
        <w:t> </w:t>
      </w:r>
      <w:r>
        <w:rPr/>
        <w:t>almost</w:t>
      </w:r>
      <w:r>
        <w:rPr>
          <w:spacing w:val="-5"/>
        </w:rPr>
        <w:t> </w:t>
      </w:r>
      <w:r>
        <w:rPr/>
        <w:t>half</w:t>
      </w:r>
      <w:r>
        <w:rPr>
          <w:spacing w:val="-3"/>
        </w:rPr>
        <w:t> </w:t>
      </w:r>
      <w:r>
        <w:rPr/>
        <w:t>of</w:t>
      </w:r>
      <w:r>
        <w:rPr>
          <w:spacing w:val="-3"/>
        </w:rPr>
        <w:t> </w:t>
      </w:r>
      <w:r>
        <w:rPr/>
        <w:t>the</w:t>
      </w:r>
      <w:r>
        <w:rPr>
          <w:spacing w:val="-2"/>
        </w:rPr>
        <w:t> </w:t>
      </w:r>
      <w:r>
        <w:rPr/>
        <w:t>world’s</w:t>
      </w:r>
      <w:r>
        <w:rPr>
          <w:spacing w:val="-4"/>
        </w:rPr>
        <w:t> </w:t>
      </w:r>
      <w:r>
        <w:rPr/>
        <w:t>fleet</w:t>
      </w:r>
      <w:r>
        <w:rPr>
          <w:spacing w:val="-5"/>
        </w:rPr>
        <w:t> </w:t>
      </w:r>
      <w:r>
        <w:rPr/>
        <w:t>with</w:t>
      </w:r>
      <w:r>
        <w:rPr>
          <w:spacing w:val="-4"/>
        </w:rPr>
        <w:t> </w:t>
      </w:r>
      <w:r>
        <w:rPr/>
        <w:t>more</w:t>
      </w:r>
      <w:r>
        <w:rPr>
          <w:spacing w:val="-2"/>
        </w:rPr>
        <w:t> </w:t>
      </w:r>
      <w:r>
        <w:rPr/>
        <w:t>than</w:t>
      </w:r>
      <w:r>
        <w:rPr>
          <w:spacing w:val="-4"/>
        </w:rPr>
        <w:t> </w:t>
      </w:r>
      <w:r>
        <w:rPr/>
        <w:t>10,000</w:t>
      </w:r>
      <w:r>
        <w:rPr>
          <w:spacing w:val="-4"/>
        </w:rPr>
        <w:t> </w:t>
      </w:r>
      <w:r>
        <w:rPr/>
        <w:t>commercial</w:t>
      </w:r>
      <w:r>
        <w:rPr>
          <w:spacing w:val="-3"/>
        </w:rPr>
        <w:t> </w:t>
      </w:r>
      <w:r>
        <w:rPr/>
        <w:t>jetliners</w:t>
      </w:r>
      <w:r>
        <w:rPr>
          <w:spacing w:val="-2"/>
        </w:rPr>
        <w:t> </w:t>
      </w:r>
      <w:r>
        <w:rPr/>
        <w:t>in</w:t>
      </w:r>
      <w:r>
        <w:rPr>
          <w:spacing w:val="-4"/>
        </w:rPr>
        <w:t> </w:t>
      </w:r>
      <w:r>
        <w:rPr/>
        <w:t>service today. Currently, Boeing manufactures the 737, 767, 777, and 787 families of airplanes.</w:t>
      </w:r>
    </w:p>
    <w:p>
      <w:pPr>
        <w:pStyle w:val="Heading1"/>
        <w:spacing w:before="134"/>
      </w:pPr>
      <w:bookmarkStart w:name="Incentives for Change" w:id="8"/>
      <w:bookmarkEnd w:id="8"/>
      <w:r>
        <w:rPr/>
      </w:r>
      <w:r>
        <w:rPr>
          <w:color w:val="44688F"/>
        </w:rPr>
        <w:t>Incentives for </w:t>
      </w:r>
      <w:r>
        <w:rPr>
          <w:color w:val="44688F"/>
          <w:spacing w:val="-2"/>
        </w:rPr>
        <w:t>Change</w:t>
      </w:r>
    </w:p>
    <w:p>
      <w:pPr>
        <w:pStyle w:val="BodyText"/>
        <w:spacing w:line="259" w:lineRule="auto" w:before="38"/>
        <w:ind w:left="720" w:right="381" w:hanging="1"/>
      </w:pPr>
      <w:r>
        <w:rPr/>
        <w:t>Boeing</w:t>
      </w:r>
      <w:r>
        <w:rPr>
          <w:spacing w:val="-2"/>
        </w:rPr>
        <w:t> </w:t>
      </w:r>
      <w:r>
        <w:rPr/>
        <w:t>is</w:t>
      </w:r>
      <w:r>
        <w:rPr>
          <w:spacing w:val="-3"/>
        </w:rPr>
        <w:t> </w:t>
      </w:r>
      <w:r>
        <w:rPr/>
        <w:t>committed</w:t>
      </w:r>
      <w:r>
        <w:rPr>
          <w:spacing w:val="-3"/>
        </w:rPr>
        <w:t> </w:t>
      </w:r>
      <w:r>
        <w:rPr/>
        <w:t>to</w:t>
      </w:r>
      <w:r>
        <w:rPr>
          <w:spacing w:val="-3"/>
        </w:rPr>
        <w:t> </w:t>
      </w:r>
      <w:r>
        <w:rPr/>
        <w:t>reducing</w:t>
      </w:r>
      <w:r>
        <w:rPr>
          <w:spacing w:val="-2"/>
        </w:rPr>
        <w:t> </w:t>
      </w:r>
      <w:r>
        <w:rPr/>
        <w:t>their</w:t>
      </w:r>
      <w:r>
        <w:rPr>
          <w:spacing w:val="-1"/>
        </w:rPr>
        <w:t> </w:t>
      </w:r>
      <w:r>
        <w:rPr/>
        <w:t>total</w:t>
      </w:r>
      <w:r>
        <w:rPr>
          <w:spacing w:val="-4"/>
        </w:rPr>
        <w:t> </w:t>
      </w:r>
      <w:r>
        <w:rPr/>
        <w:t>waste</w:t>
      </w:r>
      <w:r>
        <w:rPr>
          <w:spacing w:val="-4"/>
        </w:rPr>
        <w:t> </w:t>
      </w:r>
      <w:r>
        <w:rPr/>
        <w:t>footprint.</w:t>
      </w:r>
      <w:r>
        <w:rPr>
          <w:spacing w:val="-2"/>
        </w:rPr>
        <w:t> </w:t>
      </w:r>
      <w:r>
        <w:rPr/>
        <w:t>They</w:t>
      </w:r>
      <w:r>
        <w:rPr>
          <w:spacing w:val="-3"/>
        </w:rPr>
        <w:t> </w:t>
      </w:r>
      <w:r>
        <w:rPr/>
        <w:t>created</w:t>
      </w:r>
      <w:r>
        <w:rPr>
          <w:spacing w:val="-3"/>
        </w:rPr>
        <w:t> </w:t>
      </w:r>
      <w:r>
        <w:rPr/>
        <w:t>the</w:t>
      </w:r>
      <w:r>
        <w:rPr>
          <w:spacing w:val="-2"/>
        </w:rPr>
        <w:t> </w:t>
      </w:r>
      <w:r>
        <w:rPr/>
        <w:t>Global</w:t>
      </w:r>
      <w:r>
        <w:rPr>
          <w:spacing w:val="-2"/>
        </w:rPr>
        <w:t> </w:t>
      </w:r>
      <w:r>
        <w:rPr/>
        <w:t>Enterprise Sustainability (GES) organization, which guides Boeing’s efforts to reduce waste and conserve environmental resources.</w:t>
      </w:r>
    </w:p>
    <w:p>
      <w:pPr>
        <w:pStyle w:val="BodyText"/>
        <w:spacing w:line="259" w:lineRule="auto" w:before="161"/>
        <w:ind w:left="720" w:hanging="1"/>
      </w:pPr>
      <w:r>
        <w:rPr/>
        <w:t>The</w:t>
      </w:r>
      <w:r>
        <w:rPr>
          <w:spacing w:val="-1"/>
        </w:rPr>
        <w:t> </w:t>
      </w:r>
      <w:r>
        <w:rPr/>
        <w:t>Boeing</w:t>
      </w:r>
      <w:r>
        <w:rPr>
          <w:spacing w:val="-2"/>
        </w:rPr>
        <w:t> </w:t>
      </w:r>
      <w:r>
        <w:rPr/>
        <w:t>Company</w:t>
      </w:r>
      <w:r>
        <w:rPr>
          <w:spacing w:val="-3"/>
        </w:rPr>
        <w:t> </w:t>
      </w:r>
      <w:r>
        <w:rPr/>
        <w:t>has</w:t>
      </w:r>
      <w:r>
        <w:rPr>
          <w:spacing w:val="-3"/>
        </w:rPr>
        <w:t> </w:t>
      </w:r>
      <w:r>
        <w:rPr/>
        <w:t>operational</w:t>
      </w:r>
      <w:r>
        <w:rPr>
          <w:spacing w:val="-4"/>
        </w:rPr>
        <w:t> </w:t>
      </w:r>
      <w:r>
        <w:rPr/>
        <w:t>performance</w:t>
      </w:r>
      <w:r>
        <w:rPr>
          <w:spacing w:val="-3"/>
        </w:rPr>
        <w:t> </w:t>
      </w:r>
      <w:r>
        <w:rPr/>
        <w:t>targets</w:t>
      </w:r>
      <w:r>
        <w:rPr>
          <w:spacing w:val="-3"/>
        </w:rPr>
        <w:t> </w:t>
      </w:r>
      <w:r>
        <w:rPr/>
        <w:t>to</w:t>
      </w:r>
      <w:r>
        <w:rPr>
          <w:spacing w:val="-3"/>
        </w:rPr>
        <w:t> </w:t>
      </w:r>
      <w:r>
        <w:rPr/>
        <w:t>meet</w:t>
      </w:r>
      <w:r>
        <w:rPr>
          <w:spacing w:val="-4"/>
        </w:rPr>
        <w:t> </w:t>
      </w:r>
      <w:r>
        <w:rPr/>
        <w:t>by</w:t>
      </w:r>
      <w:r>
        <w:rPr>
          <w:spacing w:val="-3"/>
        </w:rPr>
        <w:t> </w:t>
      </w:r>
      <w:r>
        <w:rPr/>
        <w:t>2025,</w:t>
      </w:r>
      <w:r>
        <w:rPr>
          <w:spacing w:val="-4"/>
        </w:rPr>
        <w:t> </w:t>
      </w:r>
      <w:r>
        <w:rPr/>
        <w:t>using</w:t>
      </w:r>
      <w:r>
        <w:rPr>
          <w:spacing w:val="-2"/>
        </w:rPr>
        <w:t> </w:t>
      </w:r>
      <w:r>
        <w:rPr/>
        <w:t>2017</w:t>
      </w:r>
      <w:r>
        <w:rPr>
          <w:spacing w:val="-1"/>
        </w:rPr>
        <w:t> </w:t>
      </w:r>
      <w:r>
        <w:rPr/>
        <w:t>as</w:t>
      </w:r>
      <w:r>
        <w:rPr>
          <w:spacing w:val="-1"/>
        </w:rPr>
        <w:t> </w:t>
      </w:r>
      <w:r>
        <w:rPr/>
        <w:t>a</w:t>
      </w:r>
      <w:r>
        <w:rPr>
          <w:spacing w:val="-2"/>
        </w:rPr>
        <w:t> </w:t>
      </w:r>
      <w:r>
        <w:rPr/>
        <w:t>baseline.</w:t>
      </w:r>
      <w:r>
        <w:rPr>
          <w:spacing w:val="-5"/>
        </w:rPr>
        <w:t> </w:t>
      </w:r>
      <w:r>
        <w:rPr/>
        <w:t>These goals include reducing:</w:t>
      </w:r>
    </w:p>
    <w:p>
      <w:pPr>
        <w:pStyle w:val="ListParagraph"/>
        <w:numPr>
          <w:ilvl w:val="0"/>
          <w:numId w:val="1"/>
        </w:numPr>
        <w:tabs>
          <w:tab w:pos="1440" w:val="left" w:leader="none"/>
        </w:tabs>
        <w:spacing w:line="240" w:lineRule="auto" w:before="158" w:after="0"/>
        <w:ind w:left="1440" w:right="0" w:hanging="360"/>
        <w:jc w:val="left"/>
        <w:rPr>
          <w:sz w:val="23"/>
        </w:rPr>
      </w:pPr>
      <w:r>
        <w:rPr>
          <w:sz w:val="23"/>
        </w:rPr>
        <w:t>Greenhouse</w:t>
      </w:r>
      <w:r>
        <w:rPr>
          <w:spacing w:val="-4"/>
          <w:sz w:val="23"/>
        </w:rPr>
        <w:t> </w:t>
      </w:r>
      <w:r>
        <w:rPr>
          <w:sz w:val="23"/>
        </w:rPr>
        <w:t>gas</w:t>
      </w:r>
      <w:r>
        <w:rPr>
          <w:spacing w:val="-3"/>
          <w:sz w:val="23"/>
        </w:rPr>
        <w:t> </w:t>
      </w:r>
      <w:r>
        <w:rPr>
          <w:sz w:val="23"/>
        </w:rPr>
        <w:t>emissions</w:t>
      </w:r>
      <w:r>
        <w:rPr>
          <w:spacing w:val="-3"/>
          <w:sz w:val="23"/>
        </w:rPr>
        <w:t> </w:t>
      </w:r>
      <w:r>
        <w:rPr>
          <w:sz w:val="23"/>
        </w:rPr>
        <w:t>by</w:t>
      </w:r>
      <w:r>
        <w:rPr>
          <w:spacing w:val="-5"/>
          <w:sz w:val="23"/>
        </w:rPr>
        <w:t> </w:t>
      </w:r>
      <w:r>
        <w:rPr>
          <w:sz w:val="23"/>
        </w:rPr>
        <w:t>25</w:t>
      </w:r>
      <w:r>
        <w:rPr>
          <w:spacing w:val="-5"/>
          <w:sz w:val="23"/>
        </w:rPr>
        <w:t> </w:t>
      </w:r>
      <w:r>
        <w:rPr>
          <w:spacing w:val="-2"/>
          <w:sz w:val="23"/>
        </w:rPr>
        <w:t>percent</w:t>
      </w:r>
    </w:p>
    <w:p>
      <w:pPr>
        <w:pStyle w:val="ListParagraph"/>
        <w:numPr>
          <w:ilvl w:val="0"/>
          <w:numId w:val="1"/>
        </w:numPr>
        <w:tabs>
          <w:tab w:pos="1440" w:val="left" w:leader="none"/>
        </w:tabs>
        <w:spacing w:line="240" w:lineRule="auto" w:before="22" w:after="0"/>
        <w:ind w:left="1440" w:right="0" w:hanging="360"/>
        <w:jc w:val="left"/>
        <w:rPr>
          <w:sz w:val="23"/>
        </w:rPr>
      </w:pPr>
      <w:r>
        <w:rPr>
          <w:sz w:val="23"/>
        </w:rPr>
        <w:t>Water</w:t>
      </w:r>
      <w:r>
        <w:rPr>
          <w:spacing w:val="-3"/>
          <w:sz w:val="23"/>
        </w:rPr>
        <w:t> </w:t>
      </w:r>
      <w:r>
        <w:rPr>
          <w:sz w:val="23"/>
        </w:rPr>
        <w:t>consumption</w:t>
      </w:r>
      <w:r>
        <w:rPr>
          <w:spacing w:val="-5"/>
          <w:sz w:val="23"/>
        </w:rPr>
        <w:t> </w:t>
      </w:r>
      <w:r>
        <w:rPr>
          <w:sz w:val="23"/>
        </w:rPr>
        <w:t>by</w:t>
      </w:r>
      <w:r>
        <w:rPr>
          <w:spacing w:val="-5"/>
          <w:sz w:val="23"/>
        </w:rPr>
        <w:t> </w:t>
      </w:r>
      <w:r>
        <w:rPr>
          <w:sz w:val="23"/>
        </w:rPr>
        <w:t>20</w:t>
      </w:r>
      <w:r>
        <w:rPr>
          <w:spacing w:val="-4"/>
          <w:sz w:val="23"/>
        </w:rPr>
        <w:t> </w:t>
      </w:r>
      <w:r>
        <w:rPr>
          <w:spacing w:val="-2"/>
          <w:sz w:val="23"/>
        </w:rPr>
        <w:t>percent</w:t>
      </w:r>
    </w:p>
    <w:p>
      <w:pPr>
        <w:pStyle w:val="ListParagraph"/>
        <w:numPr>
          <w:ilvl w:val="0"/>
          <w:numId w:val="1"/>
        </w:numPr>
        <w:tabs>
          <w:tab w:pos="1439" w:val="left" w:leader="none"/>
        </w:tabs>
        <w:spacing w:line="240" w:lineRule="auto" w:before="21" w:after="0"/>
        <w:ind w:left="1439" w:right="0" w:hanging="359"/>
        <w:jc w:val="left"/>
        <w:rPr>
          <w:sz w:val="23"/>
        </w:rPr>
      </w:pPr>
      <w:r>
        <w:rPr>
          <w:sz w:val="23"/>
        </w:rPr>
        <w:t>Solid</w:t>
      </w:r>
      <w:r>
        <w:rPr>
          <w:spacing w:val="-4"/>
          <w:sz w:val="23"/>
        </w:rPr>
        <w:t> </w:t>
      </w:r>
      <w:r>
        <w:rPr>
          <w:sz w:val="23"/>
        </w:rPr>
        <w:t>waste</w:t>
      </w:r>
      <w:r>
        <w:rPr>
          <w:spacing w:val="-2"/>
          <w:sz w:val="23"/>
        </w:rPr>
        <w:t> </w:t>
      </w:r>
      <w:r>
        <w:rPr>
          <w:sz w:val="23"/>
        </w:rPr>
        <w:t>to</w:t>
      </w:r>
      <w:r>
        <w:rPr>
          <w:spacing w:val="-4"/>
          <w:sz w:val="23"/>
        </w:rPr>
        <w:t> </w:t>
      </w:r>
      <w:r>
        <w:rPr>
          <w:sz w:val="23"/>
        </w:rPr>
        <w:t>landfill</w:t>
      </w:r>
      <w:r>
        <w:rPr>
          <w:spacing w:val="-3"/>
          <w:sz w:val="23"/>
        </w:rPr>
        <w:t> </w:t>
      </w:r>
      <w:r>
        <w:rPr>
          <w:sz w:val="23"/>
        </w:rPr>
        <w:t>by</w:t>
      </w:r>
      <w:r>
        <w:rPr>
          <w:spacing w:val="-4"/>
          <w:sz w:val="23"/>
        </w:rPr>
        <w:t> </w:t>
      </w:r>
      <w:r>
        <w:rPr>
          <w:sz w:val="23"/>
        </w:rPr>
        <w:t>20</w:t>
      </w:r>
      <w:r>
        <w:rPr>
          <w:spacing w:val="-1"/>
          <w:sz w:val="23"/>
        </w:rPr>
        <w:t> </w:t>
      </w:r>
      <w:r>
        <w:rPr>
          <w:spacing w:val="-2"/>
          <w:sz w:val="23"/>
        </w:rPr>
        <w:t>percent</w:t>
      </w:r>
    </w:p>
    <w:p>
      <w:pPr>
        <w:pStyle w:val="ListParagraph"/>
        <w:numPr>
          <w:ilvl w:val="0"/>
          <w:numId w:val="1"/>
        </w:numPr>
        <w:tabs>
          <w:tab w:pos="1439" w:val="left" w:leader="none"/>
        </w:tabs>
        <w:spacing w:line="240" w:lineRule="auto" w:before="24" w:after="0"/>
        <w:ind w:left="1439" w:right="0" w:hanging="360"/>
        <w:jc w:val="left"/>
        <w:rPr>
          <w:sz w:val="23"/>
        </w:rPr>
      </w:pPr>
      <w:r>
        <w:rPr>
          <w:sz w:val="23"/>
        </w:rPr>
        <w:t>Energy</w:t>
      </w:r>
      <w:r>
        <w:rPr>
          <w:spacing w:val="-5"/>
          <w:sz w:val="23"/>
        </w:rPr>
        <w:t> </w:t>
      </w:r>
      <w:r>
        <w:rPr>
          <w:sz w:val="23"/>
        </w:rPr>
        <w:t>consumption</w:t>
      </w:r>
      <w:r>
        <w:rPr>
          <w:spacing w:val="-5"/>
          <w:sz w:val="23"/>
        </w:rPr>
        <w:t> </w:t>
      </w:r>
      <w:r>
        <w:rPr>
          <w:sz w:val="23"/>
        </w:rPr>
        <w:t>by</w:t>
      </w:r>
      <w:r>
        <w:rPr>
          <w:spacing w:val="-5"/>
          <w:sz w:val="23"/>
        </w:rPr>
        <w:t> </w:t>
      </w:r>
      <w:r>
        <w:rPr>
          <w:sz w:val="23"/>
        </w:rPr>
        <w:t>10</w:t>
      </w:r>
      <w:r>
        <w:rPr>
          <w:spacing w:val="-2"/>
          <w:sz w:val="23"/>
        </w:rPr>
        <w:t> percent</w:t>
      </w:r>
    </w:p>
    <w:p>
      <w:pPr>
        <w:pStyle w:val="ListParagraph"/>
        <w:numPr>
          <w:ilvl w:val="0"/>
          <w:numId w:val="1"/>
        </w:numPr>
        <w:tabs>
          <w:tab w:pos="1439" w:val="left" w:leader="none"/>
        </w:tabs>
        <w:spacing w:line="240" w:lineRule="auto" w:before="22" w:after="0"/>
        <w:ind w:left="1439" w:right="0" w:hanging="360"/>
        <w:jc w:val="left"/>
        <w:rPr>
          <w:sz w:val="23"/>
        </w:rPr>
      </w:pPr>
      <w:r>
        <w:rPr>
          <w:sz w:val="23"/>
        </w:rPr>
        <w:t>Hazardous</w:t>
      </w:r>
      <w:r>
        <w:rPr>
          <w:spacing w:val="-3"/>
          <w:sz w:val="23"/>
        </w:rPr>
        <w:t> </w:t>
      </w:r>
      <w:r>
        <w:rPr>
          <w:sz w:val="23"/>
        </w:rPr>
        <w:t>waste</w:t>
      </w:r>
      <w:r>
        <w:rPr>
          <w:spacing w:val="-2"/>
          <w:sz w:val="23"/>
        </w:rPr>
        <w:t> </w:t>
      </w:r>
      <w:r>
        <w:rPr>
          <w:sz w:val="23"/>
        </w:rPr>
        <w:t>by</w:t>
      </w:r>
      <w:r>
        <w:rPr>
          <w:spacing w:val="-3"/>
          <w:sz w:val="23"/>
        </w:rPr>
        <w:t> </w:t>
      </w:r>
      <w:r>
        <w:rPr>
          <w:sz w:val="23"/>
        </w:rPr>
        <w:t>5</w:t>
      </w:r>
      <w:r>
        <w:rPr>
          <w:spacing w:val="-2"/>
          <w:sz w:val="23"/>
        </w:rPr>
        <w:t> percent</w:t>
      </w:r>
    </w:p>
    <w:p>
      <w:pPr>
        <w:pStyle w:val="Heading1"/>
        <w:spacing w:before="155"/>
      </w:pPr>
      <w:bookmarkStart w:name="Project Description" w:id="9"/>
      <w:bookmarkEnd w:id="9"/>
      <w:r>
        <w:rPr/>
      </w:r>
      <w:r>
        <w:rPr>
          <w:color w:val="44688F"/>
        </w:rPr>
        <w:t>Project</w:t>
      </w:r>
      <w:r>
        <w:rPr>
          <w:color w:val="44688F"/>
          <w:spacing w:val="-2"/>
        </w:rPr>
        <w:t> Description</w:t>
      </w:r>
    </w:p>
    <w:p>
      <w:pPr>
        <w:pStyle w:val="Heading2"/>
      </w:pPr>
      <w:bookmarkStart w:name="Environmental heat map" w:id="10"/>
      <w:bookmarkEnd w:id="10"/>
      <w:r>
        <w:rPr>
          <w:b w:val="0"/>
        </w:rPr>
      </w:r>
      <w:r>
        <w:rPr>
          <w:color w:val="333333"/>
        </w:rPr>
        <w:t>Environmental</w:t>
      </w:r>
      <w:r>
        <w:rPr>
          <w:color w:val="333333"/>
          <w:spacing w:val="-8"/>
        </w:rPr>
        <w:t> </w:t>
      </w:r>
      <w:r>
        <w:rPr>
          <w:color w:val="333333"/>
        </w:rPr>
        <w:t>heat</w:t>
      </w:r>
      <w:r>
        <w:rPr>
          <w:color w:val="333333"/>
          <w:spacing w:val="-6"/>
        </w:rPr>
        <w:t> </w:t>
      </w:r>
      <w:r>
        <w:rPr>
          <w:color w:val="333333"/>
          <w:spacing w:val="-5"/>
        </w:rPr>
        <w:t>map</w:t>
      </w:r>
    </w:p>
    <w:p>
      <w:pPr>
        <w:pStyle w:val="BodyText"/>
        <w:spacing w:line="259" w:lineRule="auto" w:before="122"/>
        <w:ind w:left="719" w:right="381"/>
      </w:pPr>
      <w:r>
        <w:rPr/>
        <w:t>The</w:t>
      </w:r>
      <w:r>
        <w:rPr>
          <w:spacing w:val="-1"/>
        </w:rPr>
        <w:t> </w:t>
      </w:r>
      <w:r>
        <w:rPr/>
        <w:t>WASI</w:t>
      </w:r>
      <w:r>
        <w:rPr>
          <w:spacing w:val="-2"/>
        </w:rPr>
        <w:t> </w:t>
      </w:r>
      <w:r>
        <w:rPr/>
        <w:t>internship</w:t>
      </w:r>
      <w:r>
        <w:rPr>
          <w:spacing w:val="-3"/>
        </w:rPr>
        <w:t> </w:t>
      </w:r>
      <w:r>
        <w:rPr/>
        <w:t>project</w:t>
      </w:r>
      <w:r>
        <w:rPr>
          <w:spacing w:val="-2"/>
        </w:rPr>
        <w:t> </w:t>
      </w:r>
      <w:r>
        <w:rPr/>
        <w:t>worked</w:t>
      </w:r>
      <w:r>
        <w:rPr>
          <w:spacing w:val="-3"/>
        </w:rPr>
        <w:t> </w:t>
      </w:r>
      <w:r>
        <w:rPr/>
        <w:t>with</w:t>
      </w:r>
      <w:r>
        <w:rPr>
          <w:spacing w:val="-3"/>
        </w:rPr>
        <w:t> </w:t>
      </w:r>
      <w:r>
        <w:rPr/>
        <w:t>the</w:t>
      </w:r>
      <w:r>
        <w:rPr>
          <w:spacing w:val="-4"/>
        </w:rPr>
        <w:t> </w:t>
      </w:r>
      <w:r>
        <w:rPr/>
        <w:t>Boeing</w:t>
      </w:r>
      <w:r>
        <w:rPr>
          <w:spacing w:val="-2"/>
        </w:rPr>
        <w:t> </w:t>
      </w:r>
      <w:r>
        <w:rPr/>
        <w:t>Auburn</w:t>
      </w:r>
      <w:r>
        <w:rPr>
          <w:spacing w:val="-3"/>
        </w:rPr>
        <w:t> </w:t>
      </w:r>
      <w:r>
        <w:rPr/>
        <w:t>and</w:t>
      </w:r>
      <w:r>
        <w:rPr>
          <w:spacing w:val="-3"/>
        </w:rPr>
        <w:t> </w:t>
      </w:r>
      <w:r>
        <w:rPr/>
        <w:t>Boeing</w:t>
      </w:r>
      <w:r>
        <w:rPr>
          <w:spacing w:val="-2"/>
        </w:rPr>
        <w:t> </w:t>
      </w:r>
      <w:r>
        <w:rPr/>
        <w:t>Frederickson</w:t>
      </w:r>
      <w:r>
        <w:rPr>
          <w:spacing w:val="-3"/>
        </w:rPr>
        <w:t> </w:t>
      </w:r>
      <w:r>
        <w:rPr/>
        <w:t>sites</w:t>
      </w:r>
      <w:r>
        <w:rPr>
          <w:spacing w:val="-1"/>
        </w:rPr>
        <w:t> </w:t>
      </w:r>
      <w:r>
        <w:rPr/>
        <w:t>to</w:t>
      </w:r>
      <w:r>
        <w:rPr>
          <w:spacing w:val="-3"/>
        </w:rPr>
        <w:t> </w:t>
      </w:r>
      <w:r>
        <w:rPr/>
        <w:t>create</w:t>
      </w:r>
      <w:r>
        <w:rPr>
          <w:spacing w:val="-1"/>
        </w:rPr>
        <w:t> </w:t>
      </w:r>
      <w:r>
        <w:rPr/>
        <w:t>an environmental heat map. This heat map will track both ongoing and upcoming projects focused on reducing</w:t>
      </w:r>
      <w:r>
        <w:rPr>
          <w:spacing w:val="-1"/>
        </w:rPr>
        <w:t> </w:t>
      </w:r>
      <w:r>
        <w:rPr/>
        <w:t>the environmental</w:t>
      </w:r>
      <w:r>
        <w:rPr>
          <w:spacing w:val="-1"/>
        </w:rPr>
        <w:t> </w:t>
      </w:r>
      <w:r>
        <w:rPr/>
        <w:t>waste and</w:t>
      </w:r>
      <w:r>
        <w:rPr>
          <w:spacing w:val="-2"/>
        </w:rPr>
        <w:t> </w:t>
      </w:r>
      <w:r>
        <w:rPr/>
        <w:t>utility</w:t>
      </w:r>
      <w:r>
        <w:rPr>
          <w:spacing w:val="-2"/>
        </w:rPr>
        <w:t> </w:t>
      </w:r>
      <w:r>
        <w:rPr/>
        <w:t>consumption</w:t>
      </w:r>
      <w:r>
        <w:rPr>
          <w:spacing w:val="-2"/>
        </w:rPr>
        <w:t> </w:t>
      </w:r>
      <w:r>
        <w:rPr/>
        <w:t>of</w:t>
      </w:r>
      <w:r>
        <w:rPr>
          <w:spacing w:val="-1"/>
        </w:rPr>
        <w:t> </w:t>
      </w:r>
      <w:r>
        <w:rPr/>
        <w:t>the two facilities.</w:t>
      </w:r>
      <w:r>
        <w:rPr>
          <w:spacing w:val="-1"/>
        </w:rPr>
        <w:t> </w:t>
      </w:r>
      <w:r>
        <w:rPr/>
        <w:t>These projects</w:t>
      </w:r>
      <w:r>
        <w:rPr>
          <w:spacing w:val="-2"/>
        </w:rPr>
        <w:t> </w:t>
      </w:r>
      <w:r>
        <w:rPr/>
        <w:t>will</w:t>
      </w:r>
      <w:r>
        <w:rPr>
          <w:spacing w:val="-1"/>
        </w:rPr>
        <w:t> </w:t>
      </w:r>
      <w:r>
        <w:rPr/>
        <w:t>help the two locations meet their operational performance targets by 2025.</w:t>
      </w:r>
    </w:p>
    <w:p>
      <w:pPr>
        <w:pStyle w:val="BodyText"/>
        <w:spacing w:after="0" w:line="259" w:lineRule="auto"/>
        <w:sectPr>
          <w:footerReference w:type="default" r:id="rId5"/>
          <w:type w:val="continuous"/>
          <w:pgSz w:w="12240" w:h="15840"/>
          <w:pgMar w:header="0" w:footer="1058" w:top="0" w:bottom="1240" w:left="720" w:right="720"/>
          <w:pgNumType w:start="1"/>
        </w:sectPr>
      </w:pPr>
    </w:p>
    <w:p>
      <w:pPr>
        <w:pStyle w:val="BodyText"/>
        <w:spacing w:line="259" w:lineRule="auto" w:before="39"/>
        <w:ind w:left="720" w:right="381" w:hanging="1"/>
      </w:pPr>
      <w:r>
        <w:rPr/>
        <w:t>The</w:t>
      </w:r>
      <w:r>
        <w:rPr>
          <w:spacing w:val="-1"/>
        </w:rPr>
        <w:t> </w:t>
      </w:r>
      <w:r>
        <w:rPr/>
        <w:t>heat</w:t>
      </w:r>
      <w:r>
        <w:rPr>
          <w:spacing w:val="-2"/>
        </w:rPr>
        <w:t> </w:t>
      </w:r>
      <w:r>
        <w:rPr/>
        <w:t>map</w:t>
      </w:r>
      <w:r>
        <w:rPr>
          <w:spacing w:val="-5"/>
        </w:rPr>
        <w:t> </w:t>
      </w:r>
      <w:r>
        <w:rPr/>
        <w:t>will</w:t>
      </w:r>
      <w:r>
        <w:rPr>
          <w:spacing w:val="-2"/>
        </w:rPr>
        <w:t> </w:t>
      </w:r>
      <w:r>
        <w:rPr/>
        <w:t>improve</w:t>
      </w:r>
      <w:r>
        <w:rPr>
          <w:spacing w:val="-1"/>
        </w:rPr>
        <w:t> </w:t>
      </w:r>
      <w:r>
        <w:rPr/>
        <w:t>the</w:t>
      </w:r>
      <w:r>
        <w:rPr>
          <w:spacing w:val="-1"/>
        </w:rPr>
        <w:t> </w:t>
      </w:r>
      <w:r>
        <w:rPr/>
        <w:t>data</w:t>
      </w:r>
      <w:r>
        <w:rPr>
          <w:spacing w:val="-2"/>
        </w:rPr>
        <w:t> </w:t>
      </w:r>
      <w:r>
        <w:rPr/>
        <w:t>tracking</w:t>
      </w:r>
      <w:r>
        <w:rPr>
          <w:spacing w:val="-2"/>
        </w:rPr>
        <w:t> </w:t>
      </w:r>
      <w:r>
        <w:rPr/>
        <w:t>and</w:t>
      </w:r>
      <w:r>
        <w:rPr>
          <w:spacing w:val="-3"/>
        </w:rPr>
        <w:t> </w:t>
      </w:r>
      <w:r>
        <w:rPr/>
        <w:t>communication</w:t>
      </w:r>
      <w:r>
        <w:rPr>
          <w:spacing w:val="-5"/>
        </w:rPr>
        <w:t> </w:t>
      </w:r>
      <w:r>
        <w:rPr/>
        <w:t>on</w:t>
      </w:r>
      <w:r>
        <w:rPr>
          <w:spacing w:val="-3"/>
        </w:rPr>
        <w:t> </w:t>
      </w:r>
      <w:r>
        <w:rPr/>
        <w:t>different</w:t>
      </w:r>
      <w:r>
        <w:rPr>
          <w:spacing w:val="-2"/>
        </w:rPr>
        <w:t> </w:t>
      </w:r>
      <w:r>
        <w:rPr/>
        <w:t>projects.</w:t>
      </w:r>
      <w:r>
        <w:rPr>
          <w:spacing w:val="-5"/>
        </w:rPr>
        <w:t> </w:t>
      </w:r>
      <w:r>
        <w:rPr/>
        <w:t>This</w:t>
      </w:r>
      <w:r>
        <w:rPr>
          <w:spacing w:val="-3"/>
        </w:rPr>
        <w:t> </w:t>
      </w:r>
      <w:r>
        <w:rPr/>
        <w:t>will</w:t>
      </w:r>
      <w:r>
        <w:rPr>
          <w:spacing w:val="-2"/>
        </w:rPr>
        <w:t> </w:t>
      </w:r>
      <w:r>
        <w:rPr/>
        <w:t>allow teams to adjust more quickly. The heat map will also give Boeing the opportunity to identify and prevent potential delays or issues earlier in the planning phase.</w:t>
      </w:r>
    </w:p>
    <w:p>
      <w:pPr>
        <w:pStyle w:val="Heading2"/>
        <w:spacing w:before="237"/>
      </w:pPr>
      <w:bookmarkStart w:name="Sludge drying" w:id="11"/>
      <w:bookmarkEnd w:id="11"/>
      <w:r>
        <w:rPr>
          <w:b w:val="0"/>
        </w:rPr>
      </w:r>
      <w:r>
        <w:rPr>
          <w:color w:val="333333"/>
        </w:rPr>
        <w:t>Sludge</w:t>
      </w:r>
      <w:r>
        <w:rPr>
          <w:color w:val="333333"/>
          <w:spacing w:val="-5"/>
        </w:rPr>
        <w:t> </w:t>
      </w:r>
      <w:r>
        <w:rPr>
          <w:color w:val="333333"/>
          <w:spacing w:val="-2"/>
        </w:rPr>
        <w:t>drying</w:t>
      </w:r>
    </w:p>
    <w:p>
      <w:pPr>
        <w:pStyle w:val="BodyText"/>
        <w:spacing w:line="259" w:lineRule="auto" w:before="123"/>
        <w:ind w:left="719" w:right="417"/>
      </w:pPr>
      <w:r>
        <w:rPr/>
        <w:t>The WASI intern assisted with an Environmental Health and Safety (EHS) conservation project to minimize</w:t>
      </w:r>
      <w:r>
        <w:rPr>
          <w:spacing w:val="-2"/>
        </w:rPr>
        <w:t> </w:t>
      </w:r>
      <w:r>
        <w:rPr/>
        <w:t>the</w:t>
      </w:r>
      <w:r>
        <w:rPr>
          <w:spacing w:val="-5"/>
        </w:rPr>
        <w:t> </w:t>
      </w:r>
      <w:r>
        <w:rPr/>
        <w:t>sludge</w:t>
      </w:r>
      <w:r>
        <w:rPr>
          <w:spacing w:val="-2"/>
        </w:rPr>
        <w:t> </w:t>
      </w:r>
      <w:r>
        <w:rPr/>
        <w:t>produced</w:t>
      </w:r>
      <w:r>
        <w:rPr>
          <w:spacing w:val="-4"/>
        </w:rPr>
        <w:t> </w:t>
      </w:r>
      <w:r>
        <w:rPr/>
        <w:t>by</w:t>
      </w:r>
      <w:r>
        <w:rPr>
          <w:spacing w:val="-4"/>
        </w:rPr>
        <w:t> </w:t>
      </w:r>
      <w:r>
        <w:rPr/>
        <w:t>Boeing’s</w:t>
      </w:r>
      <w:r>
        <w:rPr>
          <w:spacing w:val="-1"/>
        </w:rPr>
        <w:t> </w:t>
      </w:r>
      <w:r>
        <w:rPr/>
        <w:t>Wastewater</w:t>
      </w:r>
      <w:r>
        <w:rPr>
          <w:spacing w:val="-4"/>
        </w:rPr>
        <w:t> </w:t>
      </w:r>
      <w:r>
        <w:rPr/>
        <w:t>Pretreatment</w:t>
      </w:r>
      <w:r>
        <w:rPr>
          <w:spacing w:val="-5"/>
        </w:rPr>
        <w:t> </w:t>
      </w:r>
      <w:r>
        <w:rPr/>
        <w:t>Plant</w:t>
      </w:r>
      <w:r>
        <w:rPr>
          <w:spacing w:val="-3"/>
        </w:rPr>
        <w:t> </w:t>
      </w:r>
      <w:r>
        <w:rPr/>
        <w:t>(WPP).</w:t>
      </w:r>
      <w:r>
        <w:rPr>
          <w:spacing w:val="-3"/>
        </w:rPr>
        <w:t> </w:t>
      </w:r>
      <w:r>
        <w:rPr/>
        <w:t>The</w:t>
      </w:r>
      <w:r>
        <w:rPr>
          <w:spacing w:val="-2"/>
        </w:rPr>
        <w:t> </w:t>
      </w:r>
      <w:r>
        <w:rPr/>
        <w:t>WPP</w:t>
      </w:r>
      <w:r>
        <w:rPr>
          <w:spacing w:val="-2"/>
        </w:rPr>
        <w:t> </w:t>
      </w:r>
      <w:r>
        <w:rPr/>
        <w:t>treats 500,000 gallons of water and generates 500 gallons of wastewater sludge each day. The sludge currently</w:t>
      </w:r>
      <w:r>
        <w:rPr>
          <w:spacing w:val="-3"/>
        </w:rPr>
        <w:t> </w:t>
      </w:r>
      <w:r>
        <w:rPr/>
        <w:t>contains</w:t>
      </w:r>
      <w:r>
        <w:rPr>
          <w:spacing w:val="-3"/>
        </w:rPr>
        <w:t> </w:t>
      </w:r>
      <w:r>
        <w:rPr/>
        <w:t>25</w:t>
      </w:r>
      <w:r>
        <w:rPr>
          <w:spacing w:val="-1"/>
        </w:rPr>
        <w:t> </w:t>
      </w:r>
      <w:r>
        <w:rPr/>
        <w:t>to</w:t>
      </w:r>
      <w:r>
        <w:rPr>
          <w:spacing w:val="-1"/>
        </w:rPr>
        <w:t> </w:t>
      </w:r>
      <w:r>
        <w:rPr/>
        <w:t>30</w:t>
      </w:r>
      <w:r>
        <w:rPr>
          <w:spacing w:val="-1"/>
        </w:rPr>
        <w:t> </w:t>
      </w:r>
      <w:r>
        <w:rPr/>
        <w:t>percent</w:t>
      </w:r>
      <w:r>
        <w:rPr>
          <w:spacing w:val="-2"/>
        </w:rPr>
        <w:t> </w:t>
      </w:r>
      <w:r>
        <w:rPr/>
        <w:t>solids.</w:t>
      </w:r>
      <w:r>
        <w:rPr>
          <w:spacing w:val="-5"/>
        </w:rPr>
        <w:t> </w:t>
      </w:r>
      <w:r>
        <w:rPr/>
        <w:t>The</w:t>
      </w:r>
      <w:r>
        <w:rPr>
          <w:spacing w:val="-1"/>
        </w:rPr>
        <w:t> </w:t>
      </w:r>
      <w:r>
        <w:rPr/>
        <w:t>goal</w:t>
      </w:r>
      <w:r>
        <w:rPr>
          <w:spacing w:val="-7"/>
        </w:rPr>
        <w:t> </w:t>
      </w:r>
      <w:r>
        <w:rPr/>
        <w:t>was</w:t>
      </w:r>
      <w:r>
        <w:rPr>
          <w:spacing w:val="-1"/>
        </w:rPr>
        <w:t> </w:t>
      </w:r>
      <w:r>
        <w:rPr/>
        <w:t>to</w:t>
      </w:r>
      <w:r>
        <w:rPr>
          <w:spacing w:val="-1"/>
        </w:rPr>
        <w:t> </w:t>
      </w:r>
      <w:r>
        <w:rPr/>
        <w:t>find</w:t>
      </w:r>
      <w:r>
        <w:rPr>
          <w:spacing w:val="-3"/>
        </w:rPr>
        <w:t> </w:t>
      </w:r>
      <w:r>
        <w:rPr/>
        <w:t>opportunities</w:t>
      </w:r>
      <w:r>
        <w:rPr>
          <w:spacing w:val="-5"/>
        </w:rPr>
        <w:t> </w:t>
      </w:r>
      <w:r>
        <w:rPr/>
        <w:t>to</w:t>
      </w:r>
      <w:r>
        <w:rPr>
          <w:spacing w:val="-1"/>
        </w:rPr>
        <w:t> </w:t>
      </w:r>
      <w:r>
        <w:rPr/>
        <w:t>reduce</w:t>
      </w:r>
      <w:r>
        <w:rPr>
          <w:spacing w:val="-1"/>
        </w:rPr>
        <w:t> </w:t>
      </w:r>
      <w:r>
        <w:rPr/>
        <w:t>the</w:t>
      </w:r>
      <w:r>
        <w:rPr>
          <w:spacing w:val="-4"/>
        </w:rPr>
        <w:t> </w:t>
      </w:r>
      <w:r>
        <w:rPr/>
        <w:t>overall water content of the sludge produced, reducing hazardous waste generated by up to 10 percent.</w:t>
      </w:r>
    </w:p>
    <w:p>
      <w:pPr>
        <w:pStyle w:val="BodyText"/>
        <w:spacing w:line="259" w:lineRule="auto" w:before="159"/>
        <w:ind w:left="720" w:right="366"/>
      </w:pPr>
      <w:r>
        <w:rPr/>
        <w:t>Sludge drying options must continue to meet all waste management criteria defined under the Clean Water</w:t>
      </w:r>
      <w:r>
        <w:rPr>
          <w:spacing w:val="-2"/>
        </w:rPr>
        <w:t> </w:t>
      </w:r>
      <w:r>
        <w:rPr/>
        <w:t>Act,</w:t>
      </w:r>
      <w:r>
        <w:rPr>
          <w:spacing w:val="-1"/>
        </w:rPr>
        <w:t> </w:t>
      </w:r>
      <w:r>
        <w:rPr/>
        <w:t>the Resource</w:t>
      </w:r>
      <w:r>
        <w:rPr>
          <w:spacing w:val="-3"/>
        </w:rPr>
        <w:t> </w:t>
      </w:r>
      <w:r>
        <w:rPr/>
        <w:t>Conservation</w:t>
      </w:r>
      <w:r>
        <w:rPr>
          <w:spacing w:val="-2"/>
        </w:rPr>
        <w:t> </w:t>
      </w:r>
      <w:r>
        <w:rPr/>
        <w:t>and</w:t>
      </w:r>
      <w:r>
        <w:rPr>
          <w:spacing w:val="-2"/>
        </w:rPr>
        <w:t> </w:t>
      </w:r>
      <w:r>
        <w:rPr/>
        <w:t>Recovery</w:t>
      </w:r>
      <w:r>
        <w:rPr>
          <w:spacing w:val="-2"/>
        </w:rPr>
        <w:t> </w:t>
      </w:r>
      <w:r>
        <w:rPr/>
        <w:t>Act</w:t>
      </w:r>
      <w:r>
        <w:rPr>
          <w:spacing w:val="-1"/>
        </w:rPr>
        <w:t> </w:t>
      </w:r>
      <w:r>
        <w:rPr/>
        <w:t>(RCRA),</w:t>
      </w:r>
      <w:r>
        <w:rPr>
          <w:spacing w:val="-1"/>
        </w:rPr>
        <w:t> </w:t>
      </w:r>
      <w:r>
        <w:rPr/>
        <w:t>and</w:t>
      </w:r>
      <w:r>
        <w:rPr>
          <w:spacing w:val="-2"/>
        </w:rPr>
        <w:t> </w:t>
      </w:r>
      <w:r>
        <w:rPr/>
        <w:t>the Clean</w:t>
      </w:r>
      <w:r>
        <w:rPr>
          <w:spacing w:val="-2"/>
        </w:rPr>
        <w:t> </w:t>
      </w:r>
      <w:r>
        <w:rPr/>
        <w:t>Air</w:t>
      </w:r>
      <w:r>
        <w:rPr>
          <w:spacing w:val="-2"/>
        </w:rPr>
        <w:t> </w:t>
      </w:r>
      <w:r>
        <w:rPr/>
        <w:t>Act.</w:t>
      </w:r>
      <w:r>
        <w:rPr>
          <w:spacing w:val="-4"/>
        </w:rPr>
        <w:t> </w:t>
      </w:r>
      <w:r>
        <w:rPr/>
        <w:t>An</w:t>
      </w:r>
      <w:r>
        <w:rPr>
          <w:spacing w:val="-2"/>
        </w:rPr>
        <w:t> </w:t>
      </w:r>
      <w:r>
        <w:rPr/>
        <w:t>alternative to the</w:t>
      </w:r>
      <w:r>
        <w:rPr>
          <w:spacing w:val="-2"/>
        </w:rPr>
        <w:t> </w:t>
      </w:r>
      <w:r>
        <w:rPr/>
        <w:t>traditional</w:t>
      </w:r>
      <w:r>
        <w:rPr>
          <w:spacing w:val="-3"/>
        </w:rPr>
        <w:t> </w:t>
      </w:r>
      <w:r>
        <w:rPr/>
        <w:t>heat</w:t>
      </w:r>
      <w:r>
        <w:rPr>
          <w:spacing w:val="-3"/>
        </w:rPr>
        <w:t> </w:t>
      </w:r>
      <w:r>
        <w:rPr/>
        <w:t>dryers</w:t>
      </w:r>
      <w:r>
        <w:rPr>
          <w:spacing w:val="-2"/>
        </w:rPr>
        <w:t> </w:t>
      </w:r>
      <w:r>
        <w:rPr/>
        <w:t>includes</w:t>
      </w:r>
      <w:r>
        <w:rPr>
          <w:spacing w:val="-2"/>
        </w:rPr>
        <w:t> </w:t>
      </w:r>
      <w:r>
        <w:rPr/>
        <w:t>the</w:t>
      </w:r>
      <w:r>
        <w:rPr>
          <w:spacing w:val="-5"/>
        </w:rPr>
        <w:t> </w:t>
      </w:r>
      <w:r>
        <w:rPr/>
        <w:t>ELODE</w:t>
      </w:r>
      <w:r>
        <w:rPr>
          <w:spacing w:val="-5"/>
        </w:rPr>
        <w:t> </w:t>
      </w:r>
      <w:r>
        <w:rPr/>
        <w:t>unit,</w:t>
      </w:r>
      <w:r>
        <w:rPr>
          <w:spacing w:val="-3"/>
        </w:rPr>
        <w:t> </w:t>
      </w:r>
      <w:r>
        <w:rPr/>
        <w:t>a</w:t>
      </w:r>
      <w:r>
        <w:rPr>
          <w:spacing w:val="-3"/>
        </w:rPr>
        <w:t> </w:t>
      </w:r>
      <w:r>
        <w:rPr/>
        <w:t>new</w:t>
      </w:r>
      <w:r>
        <w:rPr>
          <w:spacing w:val="-4"/>
        </w:rPr>
        <w:t> </w:t>
      </w:r>
      <w:r>
        <w:rPr/>
        <w:t>process</w:t>
      </w:r>
      <w:r>
        <w:rPr>
          <w:spacing w:val="-2"/>
        </w:rPr>
        <w:t> </w:t>
      </w:r>
      <w:r>
        <w:rPr/>
        <w:t>that</w:t>
      </w:r>
      <w:r>
        <w:rPr>
          <w:spacing w:val="-5"/>
        </w:rPr>
        <w:t> </w:t>
      </w:r>
      <w:r>
        <w:rPr/>
        <w:t>electrically</w:t>
      </w:r>
      <w:r>
        <w:rPr>
          <w:spacing w:val="-4"/>
        </w:rPr>
        <w:t> </w:t>
      </w:r>
      <w:r>
        <w:rPr/>
        <w:t>charges</w:t>
      </w:r>
      <w:r>
        <w:rPr>
          <w:spacing w:val="-2"/>
        </w:rPr>
        <w:t> </w:t>
      </w:r>
      <w:r>
        <w:rPr/>
        <w:t>the</w:t>
      </w:r>
      <w:r>
        <w:rPr>
          <w:spacing w:val="-5"/>
        </w:rPr>
        <w:t> </w:t>
      </w:r>
      <w:r>
        <w:rPr/>
        <w:t>sludge</w:t>
      </w:r>
      <w:r>
        <w:rPr>
          <w:spacing w:val="-2"/>
        </w:rPr>
        <w:t> </w:t>
      </w:r>
      <w:r>
        <w:rPr/>
        <w:t>to help dewater it. Using this new technology could result in an estimated annual 121-ton reduction of hazardous waste, reducing the annual total by 10 percent and creating a savings greater than or equal to $45,000 annually.</w:t>
      </w:r>
    </w:p>
    <w:p>
      <w:pPr>
        <w:pStyle w:val="Heading1"/>
        <w:spacing w:before="131"/>
      </w:pPr>
      <w:bookmarkStart w:name="Recommendations" w:id="12"/>
      <w:bookmarkEnd w:id="12"/>
      <w:r>
        <w:rPr/>
      </w:r>
      <w:r>
        <w:rPr>
          <w:color w:val="44688F"/>
          <w:spacing w:val="-2"/>
        </w:rPr>
        <w:t>Recommendations</w:t>
      </w:r>
    </w:p>
    <w:p>
      <w:pPr>
        <w:pStyle w:val="Heading2"/>
      </w:pPr>
      <w:bookmarkStart w:name="Environmental heat map" w:id="13"/>
      <w:bookmarkEnd w:id="13"/>
      <w:r>
        <w:rPr>
          <w:b w:val="0"/>
        </w:rPr>
      </w:r>
      <w:r>
        <w:rPr>
          <w:color w:val="333333"/>
        </w:rPr>
        <w:t>Environmental</w:t>
      </w:r>
      <w:r>
        <w:rPr>
          <w:color w:val="333333"/>
          <w:spacing w:val="-8"/>
        </w:rPr>
        <w:t> </w:t>
      </w:r>
      <w:r>
        <w:rPr>
          <w:color w:val="333333"/>
        </w:rPr>
        <w:t>heat</w:t>
      </w:r>
      <w:r>
        <w:rPr>
          <w:color w:val="333333"/>
          <w:spacing w:val="-6"/>
        </w:rPr>
        <w:t> </w:t>
      </w:r>
      <w:r>
        <w:rPr>
          <w:color w:val="333333"/>
          <w:spacing w:val="-5"/>
        </w:rPr>
        <w:t>map</w:t>
      </w:r>
    </w:p>
    <w:p>
      <w:pPr>
        <w:pStyle w:val="BodyText"/>
        <w:spacing w:line="259" w:lineRule="auto" w:before="120"/>
        <w:ind w:left="719" w:right="366"/>
      </w:pPr>
      <w:r>
        <w:rPr/>
        <w:t>The heat</w:t>
      </w:r>
      <w:r>
        <w:rPr>
          <w:spacing w:val="-1"/>
        </w:rPr>
        <w:t> </w:t>
      </w:r>
      <w:r>
        <w:rPr/>
        <w:t>map</w:t>
      </w:r>
      <w:r>
        <w:rPr>
          <w:spacing w:val="-2"/>
        </w:rPr>
        <w:t> </w:t>
      </w:r>
      <w:r>
        <w:rPr/>
        <w:t>is a</w:t>
      </w:r>
      <w:r>
        <w:rPr>
          <w:spacing w:val="-3"/>
        </w:rPr>
        <w:t> </w:t>
      </w:r>
      <w:r>
        <w:rPr/>
        <w:t>useful</w:t>
      </w:r>
      <w:r>
        <w:rPr>
          <w:spacing w:val="-1"/>
        </w:rPr>
        <w:t> </w:t>
      </w:r>
      <w:r>
        <w:rPr/>
        <w:t>tool</w:t>
      </w:r>
      <w:r>
        <w:rPr>
          <w:spacing w:val="-1"/>
        </w:rPr>
        <w:t> </w:t>
      </w:r>
      <w:r>
        <w:rPr/>
        <w:t>that</w:t>
      </w:r>
      <w:r>
        <w:rPr>
          <w:spacing w:val="-3"/>
        </w:rPr>
        <w:t> </w:t>
      </w:r>
      <w:r>
        <w:rPr/>
        <w:t>can</w:t>
      </w:r>
      <w:r>
        <w:rPr>
          <w:spacing w:val="-2"/>
        </w:rPr>
        <w:t> </w:t>
      </w:r>
      <w:r>
        <w:rPr/>
        <w:t>provide an</w:t>
      </w:r>
      <w:r>
        <w:rPr>
          <w:spacing w:val="-4"/>
        </w:rPr>
        <w:t> </w:t>
      </w:r>
      <w:r>
        <w:rPr/>
        <w:t>at-a-glance breakdown</w:t>
      </w:r>
      <w:r>
        <w:rPr>
          <w:spacing w:val="-2"/>
        </w:rPr>
        <w:t> </w:t>
      </w:r>
      <w:r>
        <w:rPr/>
        <w:t>of</w:t>
      </w:r>
      <w:r>
        <w:rPr>
          <w:spacing w:val="-4"/>
        </w:rPr>
        <w:t> </w:t>
      </w:r>
      <w:r>
        <w:rPr/>
        <w:t>current</w:t>
      </w:r>
      <w:r>
        <w:rPr>
          <w:spacing w:val="-1"/>
        </w:rPr>
        <w:t> </w:t>
      </w:r>
      <w:r>
        <w:rPr/>
        <w:t>or proposed</w:t>
      </w:r>
      <w:r>
        <w:rPr>
          <w:spacing w:val="-4"/>
        </w:rPr>
        <w:t> </w:t>
      </w:r>
      <w:r>
        <w:rPr/>
        <w:t>Auburn and</w:t>
      </w:r>
      <w:r>
        <w:rPr>
          <w:spacing w:val="-3"/>
        </w:rPr>
        <w:t> </w:t>
      </w:r>
      <w:r>
        <w:rPr/>
        <w:t>Frederickson</w:t>
      </w:r>
      <w:r>
        <w:rPr>
          <w:spacing w:val="-3"/>
        </w:rPr>
        <w:t> </w:t>
      </w:r>
      <w:r>
        <w:rPr/>
        <w:t>projects.</w:t>
      </w:r>
      <w:r>
        <w:rPr>
          <w:spacing w:val="-2"/>
        </w:rPr>
        <w:t> </w:t>
      </w:r>
      <w:r>
        <w:rPr/>
        <w:t>The</w:t>
      </w:r>
      <w:r>
        <w:rPr>
          <w:spacing w:val="-1"/>
        </w:rPr>
        <w:t> </w:t>
      </w:r>
      <w:r>
        <w:rPr/>
        <w:t>heat</w:t>
      </w:r>
      <w:r>
        <w:rPr>
          <w:spacing w:val="-2"/>
        </w:rPr>
        <w:t> </w:t>
      </w:r>
      <w:r>
        <w:rPr/>
        <w:t>map</w:t>
      </w:r>
      <w:r>
        <w:rPr>
          <w:spacing w:val="-3"/>
        </w:rPr>
        <w:t> </w:t>
      </w:r>
      <w:r>
        <w:rPr/>
        <w:t>could</w:t>
      </w:r>
      <w:r>
        <w:rPr>
          <w:spacing w:val="-3"/>
        </w:rPr>
        <w:t> </w:t>
      </w:r>
      <w:r>
        <w:rPr/>
        <w:t>be</w:t>
      </w:r>
      <w:r>
        <w:rPr>
          <w:spacing w:val="-1"/>
        </w:rPr>
        <w:t> </w:t>
      </w:r>
      <w:r>
        <w:rPr/>
        <w:t>used</w:t>
      </w:r>
      <w:r>
        <w:rPr>
          <w:spacing w:val="-3"/>
        </w:rPr>
        <w:t> </w:t>
      </w:r>
      <w:r>
        <w:rPr/>
        <w:t>at</w:t>
      </w:r>
      <w:r>
        <w:rPr>
          <w:spacing w:val="-2"/>
        </w:rPr>
        <w:t> </w:t>
      </w:r>
      <w:r>
        <w:rPr/>
        <w:t>any</w:t>
      </w:r>
      <w:r>
        <w:rPr>
          <w:spacing w:val="-3"/>
        </w:rPr>
        <w:t> </w:t>
      </w:r>
      <w:r>
        <w:rPr/>
        <w:t>site,</w:t>
      </w:r>
      <w:r>
        <w:rPr>
          <w:spacing w:val="-2"/>
        </w:rPr>
        <w:t> </w:t>
      </w:r>
      <w:r>
        <w:rPr/>
        <w:t>given</w:t>
      </w:r>
      <w:r>
        <w:rPr>
          <w:spacing w:val="-3"/>
        </w:rPr>
        <w:t> </w:t>
      </w:r>
      <w:r>
        <w:rPr/>
        <w:t>the</w:t>
      </w:r>
      <w:r>
        <w:rPr>
          <w:spacing w:val="-4"/>
        </w:rPr>
        <w:t> </w:t>
      </w:r>
      <w:r>
        <w:rPr/>
        <w:t>appropriate</w:t>
      </w:r>
      <w:r>
        <w:rPr>
          <w:spacing w:val="-1"/>
        </w:rPr>
        <w:t> </w:t>
      </w:r>
      <w:r>
        <w:rPr/>
        <w:t>data.</w:t>
      </w:r>
      <w:r>
        <w:rPr>
          <w:spacing w:val="-2"/>
        </w:rPr>
        <w:t> </w:t>
      </w:r>
      <w:r>
        <w:rPr/>
        <w:t>The</w:t>
      </w:r>
      <w:r>
        <w:rPr>
          <w:spacing w:val="-4"/>
        </w:rPr>
        <w:t> </w:t>
      </w:r>
      <w:r>
        <w:rPr/>
        <w:t>map can also be used to provide a visual indication for areas that require more attention. Using the heat map, Boeing can prioritize projects that affect the buildings, as well as those projects that have the greatest environmental impact and projects that need funding through organizations like Global Enterprise Sustainability.</w:t>
      </w:r>
    </w:p>
    <w:p>
      <w:pPr>
        <w:pStyle w:val="Heading2"/>
        <w:spacing w:before="239"/>
      </w:pPr>
      <w:bookmarkStart w:name="Sludge drying" w:id="14"/>
      <w:bookmarkEnd w:id="14"/>
      <w:r>
        <w:rPr>
          <w:b w:val="0"/>
        </w:rPr>
      </w:r>
      <w:r>
        <w:rPr>
          <w:color w:val="333333"/>
        </w:rPr>
        <w:t>Sludge</w:t>
      </w:r>
      <w:r>
        <w:rPr>
          <w:color w:val="333333"/>
          <w:spacing w:val="-5"/>
        </w:rPr>
        <w:t> </w:t>
      </w:r>
      <w:r>
        <w:rPr>
          <w:color w:val="333333"/>
          <w:spacing w:val="-2"/>
        </w:rPr>
        <w:t>drying</w:t>
      </w:r>
    </w:p>
    <w:p>
      <w:pPr>
        <w:pStyle w:val="BodyText"/>
        <w:spacing w:line="259" w:lineRule="auto" w:before="120"/>
        <w:ind w:left="720" w:right="417"/>
      </w:pPr>
      <w:r>
        <w:rPr/>
        <w:t>After</w:t>
      </w:r>
      <w:r>
        <w:rPr>
          <w:spacing w:val="-4"/>
        </w:rPr>
        <w:t> </w:t>
      </w:r>
      <w:r>
        <w:rPr/>
        <w:t>extensive</w:t>
      </w:r>
      <w:r>
        <w:rPr>
          <w:spacing w:val="-5"/>
        </w:rPr>
        <w:t> </w:t>
      </w:r>
      <w:r>
        <w:rPr/>
        <w:t>research</w:t>
      </w:r>
      <w:r>
        <w:rPr>
          <w:spacing w:val="-4"/>
        </w:rPr>
        <w:t> </w:t>
      </w:r>
      <w:r>
        <w:rPr/>
        <w:t>and</w:t>
      </w:r>
      <w:r>
        <w:rPr>
          <w:spacing w:val="-4"/>
        </w:rPr>
        <w:t> </w:t>
      </w:r>
      <w:r>
        <w:rPr/>
        <w:t>fact</w:t>
      </w:r>
      <w:r>
        <w:rPr>
          <w:spacing w:val="-3"/>
        </w:rPr>
        <w:t> </w:t>
      </w:r>
      <w:r>
        <w:rPr/>
        <w:t>checking,</w:t>
      </w:r>
      <w:r>
        <w:rPr>
          <w:spacing w:val="-3"/>
        </w:rPr>
        <w:t> </w:t>
      </w:r>
      <w:r>
        <w:rPr/>
        <w:t>three</w:t>
      </w:r>
      <w:r>
        <w:rPr>
          <w:spacing w:val="-5"/>
        </w:rPr>
        <w:t> </w:t>
      </w:r>
      <w:r>
        <w:rPr/>
        <w:t>possible</w:t>
      </w:r>
      <w:r>
        <w:rPr>
          <w:spacing w:val="-5"/>
        </w:rPr>
        <w:t> </w:t>
      </w:r>
      <w:r>
        <w:rPr/>
        <w:t>opportunities</w:t>
      </w:r>
      <w:r>
        <w:rPr>
          <w:spacing w:val="-2"/>
        </w:rPr>
        <w:t> </w:t>
      </w:r>
      <w:r>
        <w:rPr/>
        <w:t>for</w:t>
      </w:r>
      <w:r>
        <w:rPr>
          <w:spacing w:val="-4"/>
        </w:rPr>
        <w:t> </w:t>
      </w:r>
      <w:r>
        <w:rPr/>
        <w:t>sludge</w:t>
      </w:r>
      <w:r>
        <w:rPr>
          <w:spacing w:val="-2"/>
        </w:rPr>
        <w:t> </w:t>
      </w:r>
      <w:r>
        <w:rPr/>
        <w:t>drying</w:t>
      </w:r>
      <w:r>
        <w:rPr>
          <w:spacing w:val="-3"/>
        </w:rPr>
        <w:t> </w:t>
      </w:r>
      <w:r>
        <w:rPr/>
        <w:t>aligned</w:t>
      </w:r>
      <w:r>
        <w:rPr>
          <w:spacing w:val="-4"/>
        </w:rPr>
        <w:t> </w:t>
      </w:r>
      <w:r>
        <w:rPr/>
        <w:t>with all applicable requirements and objectives.</w:t>
      </w:r>
    </w:p>
    <w:p>
      <w:pPr>
        <w:pStyle w:val="ListParagraph"/>
        <w:numPr>
          <w:ilvl w:val="0"/>
          <w:numId w:val="2"/>
        </w:numPr>
        <w:tabs>
          <w:tab w:pos="1437" w:val="left" w:leader="none"/>
        </w:tabs>
        <w:spacing w:line="240" w:lineRule="auto" w:before="160" w:after="0"/>
        <w:ind w:left="1437" w:right="0" w:hanging="358"/>
        <w:jc w:val="left"/>
        <w:rPr>
          <w:sz w:val="23"/>
        </w:rPr>
      </w:pPr>
      <w:r>
        <w:rPr>
          <w:sz w:val="23"/>
        </w:rPr>
        <w:t>Adjust</w:t>
      </w:r>
      <w:r>
        <w:rPr>
          <w:spacing w:val="-7"/>
          <w:sz w:val="23"/>
        </w:rPr>
        <w:t> </w:t>
      </w:r>
      <w:r>
        <w:rPr>
          <w:sz w:val="23"/>
        </w:rPr>
        <w:t>existing</w:t>
      </w:r>
      <w:r>
        <w:rPr>
          <w:spacing w:val="-5"/>
          <w:sz w:val="23"/>
        </w:rPr>
        <w:t> </w:t>
      </w:r>
      <w:r>
        <w:rPr>
          <w:sz w:val="23"/>
        </w:rPr>
        <w:t>wastewater</w:t>
      </w:r>
      <w:r>
        <w:rPr>
          <w:spacing w:val="-3"/>
          <w:sz w:val="23"/>
        </w:rPr>
        <w:t> </w:t>
      </w:r>
      <w:r>
        <w:rPr>
          <w:sz w:val="23"/>
        </w:rPr>
        <w:t>procedures</w:t>
      </w:r>
      <w:r>
        <w:rPr>
          <w:spacing w:val="-3"/>
          <w:sz w:val="23"/>
        </w:rPr>
        <w:t> </w:t>
      </w:r>
      <w:r>
        <w:rPr>
          <w:sz w:val="23"/>
        </w:rPr>
        <w:t>to</w:t>
      </w:r>
      <w:r>
        <w:rPr>
          <w:spacing w:val="-4"/>
          <w:sz w:val="23"/>
        </w:rPr>
        <w:t> </w:t>
      </w:r>
      <w:r>
        <w:rPr>
          <w:sz w:val="23"/>
        </w:rPr>
        <w:t>potentially</w:t>
      </w:r>
      <w:r>
        <w:rPr>
          <w:spacing w:val="-6"/>
          <w:sz w:val="23"/>
        </w:rPr>
        <w:t> </w:t>
      </w:r>
      <w:r>
        <w:rPr>
          <w:sz w:val="23"/>
        </w:rPr>
        <w:t>improve</w:t>
      </w:r>
      <w:r>
        <w:rPr>
          <w:spacing w:val="-3"/>
          <w:sz w:val="23"/>
        </w:rPr>
        <w:t> </w:t>
      </w:r>
      <w:r>
        <w:rPr>
          <w:sz w:val="23"/>
        </w:rPr>
        <w:t>the</w:t>
      </w:r>
      <w:r>
        <w:rPr>
          <w:spacing w:val="-6"/>
          <w:sz w:val="23"/>
        </w:rPr>
        <w:t> </w:t>
      </w:r>
      <w:r>
        <w:rPr>
          <w:sz w:val="23"/>
        </w:rPr>
        <w:t>solid</w:t>
      </w:r>
      <w:r>
        <w:rPr>
          <w:spacing w:val="-6"/>
          <w:sz w:val="23"/>
        </w:rPr>
        <w:t> </w:t>
      </w:r>
      <w:r>
        <w:rPr>
          <w:sz w:val="23"/>
        </w:rPr>
        <w:t>to</w:t>
      </w:r>
      <w:r>
        <w:rPr>
          <w:spacing w:val="-5"/>
          <w:sz w:val="23"/>
        </w:rPr>
        <w:t> </w:t>
      </w:r>
      <w:r>
        <w:rPr>
          <w:sz w:val="23"/>
        </w:rPr>
        <w:t>water</w:t>
      </w:r>
      <w:r>
        <w:rPr>
          <w:spacing w:val="-6"/>
          <w:sz w:val="23"/>
        </w:rPr>
        <w:t> </w:t>
      </w:r>
      <w:r>
        <w:rPr>
          <w:sz w:val="23"/>
        </w:rPr>
        <w:t>waste</w:t>
      </w:r>
      <w:r>
        <w:rPr>
          <w:spacing w:val="-3"/>
          <w:sz w:val="23"/>
        </w:rPr>
        <w:t> </w:t>
      </w:r>
      <w:r>
        <w:rPr>
          <w:spacing w:val="-2"/>
          <w:sz w:val="23"/>
        </w:rPr>
        <w:t>ratio.</w:t>
      </w:r>
    </w:p>
    <w:p>
      <w:pPr>
        <w:pStyle w:val="ListParagraph"/>
        <w:numPr>
          <w:ilvl w:val="0"/>
          <w:numId w:val="2"/>
        </w:numPr>
        <w:tabs>
          <w:tab w:pos="1438" w:val="left" w:leader="none"/>
          <w:tab w:pos="1440" w:val="left" w:leader="none"/>
        </w:tabs>
        <w:spacing w:line="240" w:lineRule="auto" w:before="0" w:after="0"/>
        <w:ind w:left="1440" w:right="467" w:hanging="360"/>
        <w:jc w:val="left"/>
        <w:rPr>
          <w:sz w:val="23"/>
        </w:rPr>
      </w:pPr>
      <w:r>
        <w:rPr>
          <w:sz w:val="23"/>
        </w:rPr>
        <w:t>Use</w:t>
      </w:r>
      <w:r>
        <w:rPr>
          <w:spacing w:val="-5"/>
          <w:sz w:val="23"/>
        </w:rPr>
        <w:t> </w:t>
      </w:r>
      <w:r>
        <w:rPr>
          <w:sz w:val="23"/>
        </w:rPr>
        <w:t>existing</w:t>
      </w:r>
      <w:r>
        <w:rPr>
          <w:spacing w:val="-3"/>
          <w:sz w:val="23"/>
        </w:rPr>
        <w:t> </w:t>
      </w:r>
      <w:r>
        <w:rPr>
          <w:sz w:val="23"/>
        </w:rPr>
        <w:t>heat</w:t>
      </w:r>
      <w:r>
        <w:rPr>
          <w:spacing w:val="-3"/>
          <w:sz w:val="23"/>
        </w:rPr>
        <w:t> </w:t>
      </w:r>
      <w:r>
        <w:rPr>
          <w:sz w:val="23"/>
        </w:rPr>
        <w:t>from</w:t>
      </w:r>
      <w:r>
        <w:rPr>
          <w:spacing w:val="-4"/>
          <w:sz w:val="23"/>
        </w:rPr>
        <w:t> </w:t>
      </w:r>
      <w:r>
        <w:rPr>
          <w:sz w:val="23"/>
        </w:rPr>
        <w:t>steam</w:t>
      </w:r>
      <w:r>
        <w:rPr>
          <w:spacing w:val="-2"/>
          <w:sz w:val="23"/>
        </w:rPr>
        <w:t> </w:t>
      </w:r>
      <w:r>
        <w:rPr>
          <w:sz w:val="23"/>
        </w:rPr>
        <w:t>to</w:t>
      </w:r>
      <w:r>
        <w:rPr>
          <w:spacing w:val="-4"/>
          <w:sz w:val="23"/>
        </w:rPr>
        <w:t> </w:t>
      </w:r>
      <w:r>
        <w:rPr>
          <w:sz w:val="23"/>
        </w:rPr>
        <w:t>dry</w:t>
      </w:r>
      <w:r>
        <w:rPr>
          <w:spacing w:val="-4"/>
          <w:sz w:val="23"/>
        </w:rPr>
        <w:t> </w:t>
      </w:r>
      <w:r>
        <w:rPr>
          <w:sz w:val="23"/>
        </w:rPr>
        <w:t>the</w:t>
      </w:r>
      <w:r>
        <w:rPr>
          <w:spacing w:val="-2"/>
          <w:sz w:val="23"/>
        </w:rPr>
        <w:t> </w:t>
      </w:r>
      <w:r>
        <w:rPr>
          <w:sz w:val="23"/>
        </w:rPr>
        <w:t>sludge.</w:t>
      </w:r>
      <w:r>
        <w:rPr>
          <w:spacing w:val="-3"/>
          <w:sz w:val="23"/>
        </w:rPr>
        <w:t> </w:t>
      </w:r>
      <w:r>
        <w:rPr>
          <w:sz w:val="23"/>
        </w:rPr>
        <w:t>Boeing</w:t>
      </w:r>
      <w:r>
        <w:rPr>
          <w:spacing w:val="-3"/>
          <w:sz w:val="23"/>
        </w:rPr>
        <w:t> </w:t>
      </w:r>
      <w:r>
        <w:rPr>
          <w:sz w:val="23"/>
        </w:rPr>
        <w:t>should</w:t>
      </w:r>
      <w:r>
        <w:rPr>
          <w:spacing w:val="-4"/>
          <w:sz w:val="23"/>
        </w:rPr>
        <w:t> </w:t>
      </w:r>
      <w:r>
        <w:rPr>
          <w:sz w:val="23"/>
        </w:rPr>
        <w:t>continue</w:t>
      </w:r>
      <w:r>
        <w:rPr>
          <w:spacing w:val="-2"/>
          <w:sz w:val="23"/>
        </w:rPr>
        <w:t> </w:t>
      </w:r>
      <w:r>
        <w:rPr>
          <w:sz w:val="23"/>
        </w:rPr>
        <w:t>researching</w:t>
      </w:r>
      <w:r>
        <w:rPr>
          <w:spacing w:val="-3"/>
          <w:sz w:val="23"/>
        </w:rPr>
        <w:t> </w:t>
      </w:r>
      <w:r>
        <w:rPr>
          <w:sz w:val="23"/>
        </w:rPr>
        <w:t>the</w:t>
      </w:r>
      <w:r>
        <w:rPr>
          <w:spacing w:val="-2"/>
          <w:sz w:val="23"/>
        </w:rPr>
        <w:t> </w:t>
      </w:r>
      <w:r>
        <w:rPr>
          <w:sz w:val="23"/>
        </w:rPr>
        <w:t>Enviro-Dri Sludge Dryer and the Paddle Dryer steam options to get better estimates on dewatering </w:t>
      </w:r>
      <w:r>
        <w:rPr>
          <w:spacing w:val="-2"/>
          <w:sz w:val="23"/>
        </w:rPr>
        <w:t>potential.</w:t>
      </w:r>
    </w:p>
    <w:p>
      <w:pPr>
        <w:pStyle w:val="ListParagraph"/>
        <w:numPr>
          <w:ilvl w:val="0"/>
          <w:numId w:val="2"/>
        </w:numPr>
        <w:tabs>
          <w:tab w:pos="1437" w:val="left" w:leader="none"/>
          <w:tab w:pos="1439" w:val="left" w:leader="none"/>
        </w:tabs>
        <w:spacing w:line="240" w:lineRule="auto" w:before="0" w:after="0"/>
        <w:ind w:left="1439" w:right="399" w:hanging="360"/>
        <w:jc w:val="left"/>
        <w:rPr>
          <w:sz w:val="23"/>
        </w:rPr>
      </w:pPr>
      <w:r>
        <w:rPr>
          <w:sz w:val="23"/>
        </w:rPr>
        <w:t>Use other innovative technologies (e.g. ELODE unit) to extract excess water from the sludge.</w:t>
      </w:r>
      <w:r>
        <w:rPr>
          <w:sz w:val="23"/>
        </w:rPr>
        <w:t> The unit specifications appear to</w:t>
      </w:r>
      <w:r>
        <w:rPr>
          <w:spacing w:val="-1"/>
          <w:sz w:val="23"/>
        </w:rPr>
        <w:t> </w:t>
      </w:r>
      <w:r>
        <w:rPr>
          <w:sz w:val="23"/>
        </w:rPr>
        <w:t>be a</w:t>
      </w:r>
      <w:r>
        <w:rPr>
          <w:spacing w:val="-2"/>
          <w:sz w:val="23"/>
        </w:rPr>
        <w:t> </w:t>
      </w:r>
      <w:r>
        <w:rPr>
          <w:sz w:val="23"/>
        </w:rPr>
        <w:t>compatible fit for the</w:t>
      </w:r>
      <w:r>
        <w:rPr>
          <w:spacing w:val="-2"/>
          <w:sz w:val="23"/>
        </w:rPr>
        <w:t> </w:t>
      </w:r>
      <w:r>
        <w:rPr>
          <w:sz w:val="23"/>
        </w:rPr>
        <w:t>WPP</w:t>
      </w:r>
      <w:r>
        <w:rPr>
          <w:spacing w:val="-1"/>
          <w:sz w:val="23"/>
        </w:rPr>
        <w:t> </w:t>
      </w:r>
      <w:r>
        <w:rPr>
          <w:sz w:val="23"/>
        </w:rPr>
        <w:t>operations.</w:t>
      </w:r>
      <w:r>
        <w:rPr>
          <w:spacing w:val="-3"/>
          <w:sz w:val="23"/>
        </w:rPr>
        <w:t> </w:t>
      </w:r>
      <w:r>
        <w:rPr>
          <w:sz w:val="23"/>
        </w:rPr>
        <w:t>The next</w:t>
      </w:r>
      <w:r>
        <w:rPr>
          <w:spacing w:val="-2"/>
          <w:sz w:val="23"/>
        </w:rPr>
        <w:t> </w:t>
      </w:r>
      <w:r>
        <w:rPr>
          <w:sz w:val="23"/>
        </w:rPr>
        <w:t>step</w:t>
      </w:r>
      <w:r>
        <w:rPr>
          <w:spacing w:val="-1"/>
          <w:sz w:val="23"/>
        </w:rPr>
        <w:t> </w:t>
      </w:r>
      <w:r>
        <w:rPr>
          <w:sz w:val="23"/>
        </w:rPr>
        <w:t>is</w:t>
      </w:r>
      <w:r>
        <w:rPr>
          <w:spacing w:val="-1"/>
          <w:sz w:val="23"/>
        </w:rPr>
        <w:t> </w:t>
      </w:r>
      <w:r>
        <w:rPr>
          <w:sz w:val="23"/>
        </w:rPr>
        <w:t>to run a bench test on samples of the WPP sludge in the ELODE unit. The test results will determine</w:t>
      </w:r>
      <w:r>
        <w:rPr>
          <w:spacing w:val="-3"/>
          <w:sz w:val="23"/>
        </w:rPr>
        <w:t> </w:t>
      </w:r>
      <w:r>
        <w:rPr>
          <w:sz w:val="23"/>
        </w:rPr>
        <w:t>more</w:t>
      </w:r>
      <w:r>
        <w:rPr>
          <w:spacing w:val="-4"/>
          <w:sz w:val="23"/>
        </w:rPr>
        <w:t> </w:t>
      </w:r>
      <w:r>
        <w:rPr>
          <w:sz w:val="23"/>
        </w:rPr>
        <w:t>accurate</w:t>
      </w:r>
      <w:r>
        <w:rPr>
          <w:spacing w:val="-6"/>
          <w:sz w:val="23"/>
        </w:rPr>
        <w:t> </w:t>
      </w:r>
      <w:r>
        <w:rPr>
          <w:sz w:val="23"/>
        </w:rPr>
        <w:t>estimates</w:t>
      </w:r>
      <w:r>
        <w:rPr>
          <w:spacing w:val="-3"/>
          <w:sz w:val="23"/>
        </w:rPr>
        <w:t> </w:t>
      </w:r>
      <w:r>
        <w:rPr>
          <w:sz w:val="23"/>
        </w:rPr>
        <w:t>on</w:t>
      </w:r>
      <w:r>
        <w:rPr>
          <w:spacing w:val="-3"/>
          <w:sz w:val="23"/>
        </w:rPr>
        <w:t> </w:t>
      </w:r>
      <w:r>
        <w:rPr>
          <w:sz w:val="23"/>
        </w:rPr>
        <w:t>reductions</w:t>
      </w:r>
      <w:r>
        <w:rPr>
          <w:spacing w:val="-1"/>
          <w:sz w:val="23"/>
        </w:rPr>
        <w:t> </w:t>
      </w:r>
      <w:r>
        <w:rPr>
          <w:sz w:val="23"/>
        </w:rPr>
        <w:t>and</w:t>
      </w:r>
      <w:r>
        <w:rPr>
          <w:spacing w:val="-3"/>
          <w:sz w:val="23"/>
        </w:rPr>
        <w:t> </w:t>
      </w:r>
      <w:r>
        <w:rPr>
          <w:sz w:val="23"/>
        </w:rPr>
        <w:t>cost</w:t>
      </w:r>
      <w:r>
        <w:rPr>
          <w:spacing w:val="-4"/>
          <w:sz w:val="23"/>
        </w:rPr>
        <w:t> </w:t>
      </w:r>
      <w:r>
        <w:rPr>
          <w:sz w:val="23"/>
        </w:rPr>
        <w:t>savings.</w:t>
      </w:r>
      <w:r>
        <w:rPr>
          <w:spacing w:val="-3"/>
          <w:sz w:val="23"/>
        </w:rPr>
        <w:t> </w:t>
      </w:r>
      <w:r>
        <w:rPr>
          <w:sz w:val="23"/>
        </w:rPr>
        <w:t>Early</w:t>
      </w:r>
      <w:r>
        <w:rPr>
          <w:spacing w:val="-3"/>
          <w:sz w:val="23"/>
        </w:rPr>
        <w:t> </w:t>
      </w:r>
      <w:r>
        <w:rPr>
          <w:sz w:val="23"/>
        </w:rPr>
        <w:t>estimates</w:t>
      </w:r>
      <w:r>
        <w:rPr>
          <w:spacing w:val="-3"/>
          <w:sz w:val="23"/>
        </w:rPr>
        <w:t> </w:t>
      </w:r>
      <w:r>
        <w:rPr>
          <w:sz w:val="23"/>
        </w:rPr>
        <w:t>indicate</w:t>
      </w:r>
      <w:r>
        <w:rPr>
          <w:spacing w:val="-1"/>
          <w:sz w:val="23"/>
        </w:rPr>
        <w:t> </w:t>
      </w:r>
      <w:r>
        <w:rPr>
          <w:sz w:val="23"/>
        </w:rPr>
        <w:t>the sludge solids content can be increased to at least 40 percent and potentially up to 60 percent.</w:t>
      </w:r>
    </w:p>
    <w:p>
      <w:pPr>
        <w:pStyle w:val="ListParagraph"/>
        <w:spacing w:after="0" w:line="240" w:lineRule="auto"/>
        <w:jc w:val="left"/>
        <w:rPr>
          <w:sz w:val="23"/>
        </w:rPr>
        <w:sectPr>
          <w:pgSz w:w="12240" w:h="15840"/>
          <w:pgMar w:header="0" w:footer="1058" w:top="680" w:bottom="1240" w:left="720" w:right="720"/>
        </w:sectPr>
      </w:pPr>
    </w:p>
    <w:p>
      <w:pPr>
        <w:pStyle w:val="Heading3"/>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1847196</wp:posOffset>
                </wp:positionV>
                <wp:extent cx="7772400" cy="38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772400" cy="38100"/>
                        </a:xfrm>
                        <a:custGeom>
                          <a:avLst/>
                          <a:gdLst/>
                          <a:ahLst/>
                          <a:cxnLst/>
                          <a:rect l="l" t="t" r="r" b="b"/>
                          <a:pathLst>
                            <a:path w="7772400" h="38100">
                              <a:moveTo>
                                <a:pt x="0" y="0"/>
                              </a:moveTo>
                              <a:lnTo>
                                <a:pt x="0" y="38100"/>
                              </a:lnTo>
                              <a:lnTo>
                                <a:pt x="7772399" y="38100"/>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45.448517pt;width:612pt;height:3pt;mso-position-horizontal-relative:page;mso-position-vertical-relative:page;z-index:15731712" id="docshape4" filled="true" fillcolor="#44688f" stroked="false">
                <v:fill type="solid"/>
                <w10:wrap type="none"/>
              </v:rect>
            </w:pict>
          </mc:Fallback>
        </mc:AlternateContent>
      </w:r>
      <w:r>
        <w:rPr>
          <w:color w:val="44536A"/>
        </w:rPr>
        <w:t>Estimated</w:t>
      </w:r>
      <w:r>
        <w:rPr>
          <w:color w:val="44536A"/>
          <w:spacing w:val="-3"/>
        </w:rPr>
        <w:t> </w:t>
      </w:r>
      <w:r>
        <w:rPr>
          <w:color w:val="44536A"/>
        </w:rPr>
        <w:t>annual</w:t>
      </w:r>
      <w:r>
        <w:rPr>
          <w:color w:val="44536A"/>
          <w:spacing w:val="-2"/>
        </w:rPr>
        <w:t> </w:t>
      </w:r>
      <w:r>
        <w:rPr>
          <w:color w:val="44536A"/>
        </w:rPr>
        <w:t>effects</w:t>
      </w:r>
      <w:r>
        <w:rPr>
          <w:color w:val="44536A"/>
          <w:spacing w:val="-3"/>
        </w:rPr>
        <w:t> </w:t>
      </w:r>
      <w:r>
        <w:rPr>
          <w:color w:val="44536A"/>
        </w:rPr>
        <w:t>from</w:t>
      </w:r>
      <w:r>
        <w:rPr>
          <w:color w:val="44536A"/>
          <w:spacing w:val="-3"/>
        </w:rPr>
        <w:t> </w:t>
      </w:r>
      <w:r>
        <w:rPr>
          <w:color w:val="44536A"/>
        </w:rPr>
        <w:t>implementing</w:t>
      </w:r>
      <w:r>
        <w:rPr>
          <w:color w:val="44536A"/>
          <w:spacing w:val="-5"/>
        </w:rPr>
        <w:t> </w:t>
      </w:r>
      <w:r>
        <w:rPr>
          <w:color w:val="44536A"/>
        </w:rPr>
        <w:t>recommended</w:t>
      </w:r>
      <w:r>
        <w:rPr>
          <w:color w:val="44536A"/>
          <w:spacing w:val="-3"/>
        </w:rPr>
        <w:t> </w:t>
      </w:r>
      <w:r>
        <w:rPr>
          <w:color w:val="44536A"/>
        </w:rPr>
        <w:t>P2</w:t>
      </w:r>
      <w:r>
        <w:rPr>
          <w:color w:val="44536A"/>
          <w:spacing w:val="-2"/>
        </w:rPr>
        <w:t> actions</w:t>
      </w:r>
    </w:p>
    <w:p>
      <w:pPr>
        <w:pStyle w:val="BodyText"/>
        <w:spacing w:before="4"/>
        <w:rPr>
          <w:b/>
          <w:sz w:val="16"/>
        </w:rPr>
      </w:pPr>
    </w:p>
    <w:tbl>
      <w:tblPr>
        <w:tblW w:w="0" w:type="auto"/>
        <w:jc w:val="left"/>
        <w:tblInd w:w="72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2791"/>
        <w:gridCol w:w="1980"/>
        <w:gridCol w:w="1800"/>
        <w:gridCol w:w="2249"/>
      </w:tblGrid>
      <w:tr>
        <w:trPr>
          <w:trHeight w:val="616" w:hRule="atLeast"/>
        </w:trPr>
        <w:tc>
          <w:tcPr>
            <w:tcW w:w="2791" w:type="dxa"/>
            <w:tcBorders>
              <w:right w:val="single" w:sz="4" w:space="0" w:color="B4C5E7"/>
            </w:tcBorders>
            <w:shd w:val="clear" w:color="auto" w:fill="44688F"/>
          </w:tcPr>
          <w:p>
            <w:pPr>
              <w:pStyle w:val="TableParagraph"/>
              <w:spacing w:before="167"/>
              <w:rPr>
                <w:b/>
                <w:sz w:val="23"/>
              </w:rPr>
            </w:pPr>
            <w:r>
              <w:rPr>
                <w:b/>
                <w:color w:val="FFFFFF"/>
                <w:sz w:val="23"/>
              </w:rPr>
              <w:t>Recommended</w:t>
            </w:r>
            <w:r>
              <w:rPr>
                <w:b/>
                <w:color w:val="FFFFFF"/>
                <w:spacing w:val="-4"/>
                <w:sz w:val="23"/>
              </w:rPr>
              <w:t> </w:t>
            </w:r>
            <w:r>
              <w:rPr>
                <w:b/>
                <w:color w:val="FFFFFF"/>
                <w:sz w:val="23"/>
              </w:rPr>
              <w:t>P2</w:t>
            </w:r>
            <w:r>
              <w:rPr>
                <w:b/>
                <w:color w:val="FFFFFF"/>
                <w:spacing w:val="-4"/>
                <w:sz w:val="23"/>
              </w:rPr>
              <w:t> </w:t>
            </w:r>
            <w:r>
              <w:rPr>
                <w:b/>
                <w:color w:val="FFFFFF"/>
                <w:spacing w:val="-2"/>
                <w:sz w:val="23"/>
              </w:rPr>
              <w:t>Action</w:t>
            </w:r>
          </w:p>
        </w:tc>
        <w:tc>
          <w:tcPr>
            <w:tcW w:w="1980" w:type="dxa"/>
            <w:tcBorders>
              <w:left w:val="single" w:sz="4" w:space="0" w:color="B4C5E7"/>
              <w:right w:val="single" w:sz="4" w:space="0" w:color="B4C5E7"/>
            </w:tcBorders>
            <w:shd w:val="clear" w:color="auto" w:fill="44688F"/>
          </w:tcPr>
          <w:p>
            <w:pPr>
              <w:pStyle w:val="TableParagraph"/>
              <w:ind w:left="304" w:right="296" w:firstLine="345"/>
              <w:rPr>
                <w:b/>
                <w:sz w:val="23"/>
              </w:rPr>
            </w:pPr>
            <w:r>
              <w:rPr>
                <w:b/>
                <w:color w:val="FFFFFF"/>
                <w:sz w:val="23"/>
              </w:rPr>
              <w:t>Cost to Implement</w:t>
            </w:r>
            <w:r>
              <w:rPr>
                <w:b/>
                <w:color w:val="FFFFFF"/>
                <w:spacing w:val="-13"/>
                <w:sz w:val="23"/>
              </w:rPr>
              <w:t> </w:t>
            </w:r>
            <w:r>
              <w:rPr>
                <w:b/>
                <w:color w:val="FFFFFF"/>
                <w:sz w:val="23"/>
              </w:rPr>
              <w:t>($)</w:t>
            </w:r>
          </w:p>
        </w:tc>
        <w:tc>
          <w:tcPr>
            <w:tcW w:w="1800" w:type="dxa"/>
            <w:tcBorders>
              <w:left w:val="single" w:sz="4" w:space="0" w:color="B4C5E7"/>
              <w:right w:val="single" w:sz="4" w:space="0" w:color="B4C5E7"/>
            </w:tcBorders>
            <w:shd w:val="clear" w:color="auto" w:fill="44688F"/>
          </w:tcPr>
          <w:p>
            <w:pPr>
              <w:pStyle w:val="TableParagraph"/>
              <w:ind w:left="767" w:right="165" w:hanging="593"/>
              <w:rPr>
                <w:b/>
                <w:sz w:val="23"/>
              </w:rPr>
            </w:pPr>
            <w:r>
              <w:rPr>
                <w:b/>
                <w:color w:val="FFFFFF"/>
                <w:sz w:val="23"/>
              </w:rPr>
              <w:t>Annual</w:t>
            </w:r>
            <w:r>
              <w:rPr>
                <w:b/>
                <w:color w:val="FFFFFF"/>
                <w:spacing w:val="-13"/>
                <w:sz w:val="23"/>
              </w:rPr>
              <w:t> </w:t>
            </w:r>
            <w:r>
              <w:rPr>
                <w:b/>
                <w:color w:val="FFFFFF"/>
                <w:sz w:val="23"/>
              </w:rPr>
              <w:t>Savings </w:t>
            </w:r>
            <w:r>
              <w:rPr>
                <w:b/>
                <w:color w:val="FFFFFF"/>
                <w:spacing w:val="-4"/>
                <w:sz w:val="23"/>
              </w:rPr>
              <w:t>($)</w:t>
            </w:r>
          </w:p>
        </w:tc>
        <w:tc>
          <w:tcPr>
            <w:tcW w:w="2249" w:type="dxa"/>
            <w:tcBorders>
              <w:left w:val="single" w:sz="4" w:space="0" w:color="B4C5E7"/>
            </w:tcBorders>
            <w:shd w:val="clear" w:color="auto" w:fill="44688F"/>
          </w:tcPr>
          <w:p>
            <w:pPr>
              <w:pStyle w:val="TableParagraph"/>
              <w:ind w:left="403" w:right="276" w:hanging="116"/>
              <w:rPr>
                <w:b/>
                <w:sz w:val="23"/>
              </w:rPr>
            </w:pPr>
            <w:r>
              <w:rPr>
                <w:b/>
                <w:color w:val="FFFFFF"/>
                <w:sz w:val="23"/>
              </w:rPr>
              <w:t>Hazardous</w:t>
            </w:r>
            <w:r>
              <w:rPr>
                <w:b/>
                <w:color w:val="FFFFFF"/>
                <w:spacing w:val="-13"/>
                <w:sz w:val="23"/>
              </w:rPr>
              <w:t> </w:t>
            </w:r>
            <w:r>
              <w:rPr>
                <w:b/>
                <w:color w:val="FFFFFF"/>
                <w:sz w:val="23"/>
              </w:rPr>
              <w:t>Waste Reduction (lbs)</w:t>
            </w:r>
          </w:p>
        </w:tc>
      </w:tr>
      <w:tr>
        <w:trPr>
          <w:trHeight w:val="647" w:hRule="atLeast"/>
        </w:trPr>
        <w:tc>
          <w:tcPr>
            <w:tcW w:w="2791" w:type="dxa"/>
            <w:tcBorders>
              <w:left w:val="single" w:sz="4" w:space="0" w:color="8EAADB"/>
              <w:bottom w:val="single" w:sz="4" w:space="0" w:color="8EAADB"/>
              <w:right w:val="single" w:sz="4" w:space="0" w:color="8EAADB"/>
            </w:tcBorders>
            <w:shd w:val="clear" w:color="auto" w:fill="D9E1F3"/>
          </w:tcPr>
          <w:p>
            <w:pPr>
              <w:pStyle w:val="TableParagraph"/>
              <w:spacing w:before="42"/>
              <w:ind w:left="496" w:hanging="264"/>
              <w:rPr>
                <w:sz w:val="23"/>
              </w:rPr>
            </w:pPr>
            <w:r>
              <w:rPr>
                <w:sz w:val="23"/>
              </w:rPr>
              <w:t>Install</w:t>
            </w:r>
            <w:r>
              <w:rPr>
                <w:spacing w:val="-13"/>
                <w:sz w:val="23"/>
              </w:rPr>
              <w:t> </w:t>
            </w:r>
            <w:r>
              <w:rPr>
                <w:sz w:val="23"/>
              </w:rPr>
              <w:t>ELODE</w:t>
            </w:r>
            <w:r>
              <w:rPr>
                <w:spacing w:val="-12"/>
                <w:sz w:val="23"/>
              </w:rPr>
              <w:t> </w:t>
            </w:r>
            <w:r>
              <w:rPr>
                <w:sz w:val="23"/>
              </w:rPr>
              <w:t>Dryer</w:t>
            </w:r>
            <w:r>
              <w:rPr>
                <w:spacing w:val="-12"/>
                <w:sz w:val="23"/>
              </w:rPr>
              <w:t> </w:t>
            </w:r>
            <w:r>
              <w:rPr>
                <w:sz w:val="23"/>
              </w:rPr>
              <w:t>(40% dry solids scenario)</w:t>
            </w:r>
          </w:p>
        </w:tc>
        <w:tc>
          <w:tcPr>
            <w:tcW w:w="1980" w:type="dxa"/>
            <w:tcBorders>
              <w:left w:val="single" w:sz="4" w:space="0" w:color="8EAADB"/>
              <w:bottom w:val="single" w:sz="4" w:space="0" w:color="8EAADB"/>
              <w:right w:val="single" w:sz="4" w:space="0" w:color="8EAADB"/>
            </w:tcBorders>
            <w:shd w:val="clear" w:color="auto" w:fill="D9E1F3"/>
          </w:tcPr>
          <w:p>
            <w:pPr>
              <w:pStyle w:val="TableParagraph"/>
              <w:spacing w:before="181"/>
              <w:ind w:left="520"/>
              <w:rPr>
                <w:sz w:val="23"/>
              </w:rPr>
            </w:pPr>
            <w:r>
              <w:rPr>
                <w:spacing w:val="-2"/>
                <w:sz w:val="23"/>
              </w:rPr>
              <w:t>1,500,000</w:t>
            </w:r>
          </w:p>
        </w:tc>
        <w:tc>
          <w:tcPr>
            <w:tcW w:w="1800" w:type="dxa"/>
            <w:tcBorders>
              <w:left w:val="single" w:sz="4" w:space="0" w:color="8EAADB"/>
              <w:bottom w:val="single" w:sz="4" w:space="0" w:color="8EAADB"/>
              <w:right w:val="single" w:sz="4" w:space="0" w:color="8EAADB"/>
            </w:tcBorders>
            <w:shd w:val="clear" w:color="auto" w:fill="D9E1F3"/>
          </w:tcPr>
          <w:p>
            <w:pPr>
              <w:pStyle w:val="TableParagraph"/>
              <w:spacing w:before="181"/>
              <w:ind w:left="494"/>
              <w:rPr>
                <w:sz w:val="23"/>
              </w:rPr>
            </w:pPr>
            <w:r>
              <w:rPr>
                <w:sz w:val="23"/>
              </w:rPr>
              <w:t>&gt;</w:t>
            </w:r>
            <w:r>
              <w:rPr>
                <w:spacing w:val="1"/>
                <w:sz w:val="23"/>
              </w:rPr>
              <w:t> </w:t>
            </w:r>
            <w:r>
              <w:rPr>
                <w:spacing w:val="-2"/>
                <w:sz w:val="23"/>
              </w:rPr>
              <w:t>45,000</w:t>
            </w:r>
          </w:p>
        </w:tc>
        <w:tc>
          <w:tcPr>
            <w:tcW w:w="2249" w:type="dxa"/>
            <w:tcBorders>
              <w:left w:val="single" w:sz="4" w:space="0" w:color="8EAADB"/>
              <w:bottom w:val="single" w:sz="4" w:space="0" w:color="8EAADB"/>
              <w:right w:val="single" w:sz="4" w:space="0" w:color="8EAADB"/>
            </w:tcBorders>
            <w:shd w:val="clear" w:color="auto" w:fill="D9E1F3"/>
          </w:tcPr>
          <w:p>
            <w:pPr>
              <w:pStyle w:val="TableParagraph"/>
              <w:spacing w:before="181"/>
              <w:ind w:left="743"/>
              <w:rPr>
                <w:sz w:val="23"/>
              </w:rPr>
            </w:pPr>
            <w:r>
              <w:rPr>
                <w:spacing w:val="-2"/>
                <w:sz w:val="23"/>
              </w:rPr>
              <w:t>242,000</w:t>
            </w:r>
          </w:p>
        </w:tc>
      </w:tr>
    </w:tbl>
    <w:p>
      <w:pPr>
        <w:pStyle w:val="BodyText"/>
        <w:rPr>
          <w:b/>
          <w:sz w:val="20"/>
        </w:rPr>
      </w:pPr>
    </w:p>
    <w:p>
      <w:pPr>
        <w:pStyle w:val="BodyText"/>
        <w:rPr>
          <w:b/>
          <w:sz w:val="20"/>
        </w:rPr>
      </w:pPr>
    </w:p>
    <w:p>
      <w:pPr>
        <w:pStyle w:val="BodyText"/>
        <w:rPr>
          <w:b/>
          <w:sz w:val="20"/>
        </w:rPr>
      </w:pPr>
    </w:p>
    <w:p>
      <w:pPr>
        <w:pStyle w:val="BodyText"/>
        <w:spacing w:before="151"/>
        <w:rPr>
          <w:b/>
          <w:sz w:val="20"/>
        </w:rPr>
      </w:pPr>
      <w:r>
        <w:rPr>
          <w:b/>
          <w:sz w:val="20"/>
        </w:rPr>
        <w:drawing>
          <wp:anchor distT="0" distB="0" distL="0" distR="0" allowOverlap="1" layoutInCell="1" locked="0" behindDoc="1" simplePos="0" relativeHeight="487589376">
            <wp:simplePos x="0" y="0"/>
            <wp:positionH relativeFrom="page">
              <wp:posOffset>634365</wp:posOffset>
            </wp:positionH>
            <wp:positionV relativeFrom="paragraph">
              <wp:posOffset>1343366</wp:posOffset>
            </wp:positionV>
            <wp:extent cx="1596124" cy="1135761"/>
            <wp:effectExtent l="0" t="0" r="0" b="0"/>
            <wp:wrapTopAndBottom/>
            <wp:docPr id="7" name="Image 7" descr="Logo, company name  Description automatically generated "/>
            <wp:cNvGraphicFramePr>
              <a:graphicFrameLocks/>
            </wp:cNvGraphicFramePr>
            <a:graphic>
              <a:graphicData uri="http://schemas.openxmlformats.org/drawingml/2006/picture">
                <pic:pic>
                  <pic:nvPicPr>
                    <pic:cNvPr id="7" name="Image 7" descr="Logo, company name  Description automatically generated "/>
                    <pic:cNvPicPr/>
                  </pic:nvPicPr>
                  <pic:blipFill>
                    <a:blip r:embed="rId8" cstate="print"/>
                    <a:stretch>
                      <a:fillRect/>
                    </a:stretch>
                  </pic:blipFill>
                  <pic:spPr>
                    <a:xfrm>
                      <a:off x="0" y="0"/>
                      <a:ext cx="1596124" cy="1135761"/>
                    </a:xfrm>
                    <a:prstGeom prst="rect">
                      <a:avLst/>
                    </a:prstGeom>
                  </pic:spPr>
                </pic:pic>
              </a:graphicData>
            </a:graphic>
          </wp:anchor>
        </w:drawing>
      </w:r>
      <w:r>
        <w:rPr>
          <w:b/>
          <w:sz w:val="20"/>
        </w:rPr>
        <w:drawing>
          <wp:anchor distT="0" distB="0" distL="0" distR="0" allowOverlap="1" layoutInCell="1" locked="0" behindDoc="1" simplePos="0" relativeHeight="487589888">
            <wp:simplePos x="0" y="0"/>
            <wp:positionH relativeFrom="page">
              <wp:posOffset>2742564</wp:posOffset>
            </wp:positionH>
            <wp:positionV relativeFrom="paragraph">
              <wp:posOffset>266406</wp:posOffset>
            </wp:positionV>
            <wp:extent cx="2483704" cy="1588389"/>
            <wp:effectExtent l="0" t="0" r="0" b="0"/>
            <wp:wrapTopAndBottom/>
            <wp:docPr id="8" name="Image 8" descr="Logo, company name  Description automatically generated "/>
            <wp:cNvGraphicFramePr>
              <a:graphicFrameLocks/>
            </wp:cNvGraphicFramePr>
            <a:graphic>
              <a:graphicData uri="http://schemas.openxmlformats.org/drawingml/2006/picture">
                <pic:pic>
                  <pic:nvPicPr>
                    <pic:cNvPr id="8" name="Image 8" descr="Logo, company name  Description automatically generated "/>
                    <pic:cNvPicPr/>
                  </pic:nvPicPr>
                  <pic:blipFill>
                    <a:blip r:embed="rId9" cstate="print"/>
                    <a:stretch>
                      <a:fillRect/>
                    </a:stretch>
                  </pic:blipFill>
                  <pic:spPr>
                    <a:xfrm>
                      <a:off x="0" y="0"/>
                      <a:ext cx="2483704" cy="1588389"/>
                    </a:xfrm>
                    <a:prstGeom prst="rect">
                      <a:avLst/>
                    </a:prstGeom>
                  </pic:spPr>
                </pic:pic>
              </a:graphicData>
            </a:graphic>
          </wp:anchor>
        </w:drawing>
      </w:r>
      <w:r>
        <w:rPr>
          <w:b/>
          <w:sz w:val="20"/>
        </w:rPr>
        <w:drawing>
          <wp:anchor distT="0" distB="0" distL="0" distR="0" allowOverlap="1" layoutInCell="1" locked="0" behindDoc="1" simplePos="0" relativeHeight="487590400">
            <wp:simplePos x="0" y="0"/>
            <wp:positionH relativeFrom="page">
              <wp:posOffset>6061075</wp:posOffset>
            </wp:positionH>
            <wp:positionV relativeFrom="paragraph">
              <wp:posOffset>1424646</wp:posOffset>
            </wp:positionV>
            <wp:extent cx="964142" cy="1125759"/>
            <wp:effectExtent l="0" t="0" r="0" b="0"/>
            <wp:wrapTopAndBottom/>
            <wp:docPr id="9" name="Image 9" descr="Washington State Department of Ecology logo "/>
            <wp:cNvGraphicFramePr>
              <a:graphicFrameLocks/>
            </wp:cNvGraphicFramePr>
            <a:graphic>
              <a:graphicData uri="http://schemas.openxmlformats.org/drawingml/2006/picture">
                <pic:pic>
                  <pic:nvPicPr>
                    <pic:cNvPr id="9" name="Image 9" descr="Washington State Department of Ecology logo "/>
                    <pic:cNvPicPr/>
                  </pic:nvPicPr>
                  <pic:blipFill>
                    <a:blip r:embed="rId10" cstate="print"/>
                    <a:stretch>
                      <a:fillRect/>
                    </a:stretch>
                  </pic:blipFill>
                  <pic:spPr>
                    <a:xfrm>
                      <a:off x="0" y="0"/>
                      <a:ext cx="964142" cy="1125759"/>
                    </a:xfrm>
                    <a:prstGeom prst="rect">
                      <a:avLst/>
                    </a:prstGeom>
                  </pic:spPr>
                </pic:pic>
              </a:graphicData>
            </a:graphic>
          </wp:anchor>
        </w:drawing>
      </w:r>
    </w:p>
    <w:sectPr>
      <w:pgSz w:w="12240" w:h="15840"/>
      <w:pgMar w:header="0" w:footer="1058" w:top="680" w:bottom="12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Book">
    <w:altName w:val="Franklin Gothic Book"/>
    <w:charset w:val="0"/>
    <w:family w:val="auto"/>
    <w:pitch w:val="default"/>
  </w:font>
  <w:font w:name="Franklin Gothic Medium">
    <w:altName w:val="Franklin Gothic Medium"/>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3600">
              <wp:simplePos x="0" y="0"/>
              <wp:positionH relativeFrom="page">
                <wp:posOffset>901700</wp:posOffset>
              </wp:positionH>
              <wp:positionV relativeFrom="page">
                <wp:posOffset>9247123</wp:posOffset>
              </wp:positionV>
              <wp:extent cx="871855" cy="363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71855" cy="363855"/>
                      </a:xfrm>
                      <a:prstGeom prst="rect">
                        <a:avLst/>
                      </a:prstGeom>
                    </wps:spPr>
                    <wps:txbx>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Seth </w:t>
                          </w:r>
                          <w:r>
                            <w:rPr>
                              <w:spacing w:val="-2"/>
                              <w:sz w:val="24"/>
                            </w:rPr>
                            <w:t>Kleckner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119995pt;width:68.650pt;height:28.65pt;mso-position-horizontal-relative:page;mso-position-vertical-relative:page;z-index:-15802880" type="#_x0000_t202" id="docshape1" filled="false" stroked="false">
              <v:textbox inset="0,0,0,0">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Seth </w:t>
                    </w:r>
                    <w:r>
                      <w:rPr>
                        <w:spacing w:val="-2"/>
                        <w:sz w:val="24"/>
                      </w:rPr>
                      <w:t>Kleckner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5283200</wp:posOffset>
              </wp:positionH>
              <wp:positionV relativeFrom="page">
                <wp:posOffset>9247123</wp:posOffset>
              </wp:positionV>
              <wp:extent cx="2047239"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47239" cy="363855"/>
                      </a:xfrm>
                      <a:prstGeom prst="rect">
                        <a:avLst/>
                      </a:prstGeom>
                    </wps:spPr>
                    <wps:txbx>
                      <w:txbxContent>
                        <w:p>
                          <w:pPr>
                            <w:spacing w:line="264" w:lineRule="exact" w:before="0"/>
                            <w:ind w:left="0" w:right="18" w:firstLine="0"/>
                            <w:jc w:val="right"/>
                            <w:rPr>
                              <w:sz w:val="24"/>
                            </w:rPr>
                          </w:pPr>
                          <w:r>
                            <w:rPr>
                              <w:sz w:val="24"/>
                            </w:rPr>
                            <w:t>The</w:t>
                          </w:r>
                          <w:r>
                            <w:rPr>
                              <w:spacing w:val="-1"/>
                              <w:sz w:val="24"/>
                            </w:rPr>
                            <w:t> </w:t>
                          </w:r>
                          <w:r>
                            <w:rPr>
                              <w:sz w:val="24"/>
                            </w:rPr>
                            <w:t>Boeing</w:t>
                          </w:r>
                          <w:r>
                            <w:rPr>
                              <w:spacing w:val="-2"/>
                              <w:sz w:val="24"/>
                            </w:rPr>
                            <w:t> </w:t>
                          </w:r>
                          <w:r>
                            <w:rPr>
                              <w:sz w:val="24"/>
                            </w:rPr>
                            <w:t>Company</w:t>
                          </w:r>
                          <w:r>
                            <w:rPr>
                              <w:spacing w:val="-3"/>
                              <w:sz w:val="24"/>
                            </w:rPr>
                            <w:t> </w:t>
                          </w:r>
                          <w:r>
                            <w:rPr>
                              <w:sz w:val="24"/>
                            </w:rPr>
                            <w:t>Case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wps:txbx>
                    <wps:bodyPr wrap="square" lIns="0" tIns="0" rIns="0" bIns="0" rtlCol="0">
                      <a:noAutofit/>
                    </wps:bodyPr>
                  </wps:wsp>
                </a:graphicData>
              </a:graphic>
            </wp:anchor>
          </w:drawing>
        </mc:Choice>
        <mc:Fallback>
          <w:pict>
            <v:shape style="position:absolute;margin-left:416pt;margin-top:728.119995pt;width:161.2pt;height:28.65pt;mso-position-horizontal-relative:page;mso-position-vertical-relative:page;z-index:-15802368" type="#_x0000_t202" id="docshape2" filled="false" stroked="false">
              <v:textbox inset="0,0,0,0">
                <w:txbxContent>
                  <w:p>
                    <w:pPr>
                      <w:spacing w:line="264" w:lineRule="exact" w:before="0"/>
                      <w:ind w:left="0" w:right="18" w:firstLine="0"/>
                      <w:jc w:val="right"/>
                      <w:rPr>
                        <w:sz w:val="24"/>
                      </w:rPr>
                    </w:pPr>
                    <w:r>
                      <w:rPr>
                        <w:sz w:val="24"/>
                      </w:rPr>
                      <w:t>The</w:t>
                    </w:r>
                    <w:r>
                      <w:rPr>
                        <w:spacing w:val="-1"/>
                        <w:sz w:val="24"/>
                      </w:rPr>
                      <w:t> </w:t>
                    </w:r>
                    <w:r>
                      <w:rPr>
                        <w:sz w:val="24"/>
                      </w:rPr>
                      <w:t>Boeing</w:t>
                    </w:r>
                    <w:r>
                      <w:rPr>
                        <w:spacing w:val="-2"/>
                        <w:sz w:val="24"/>
                      </w:rPr>
                      <w:t> </w:t>
                    </w:r>
                    <w:r>
                      <w:rPr>
                        <w:sz w:val="24"/>
                      </w:rPr>
                      <w:t>Company</w:t>
                    </w:r>
                    <w:r>
                      <w:rPr>
                        <w:spacing w:val="-3"/>
                        <w:sz w:val="24"/>
                      </w:rPr>
                      <w:t> </w:t>
                    </w:r>
                    <w:r>
                      <w:rPr>
                        <w:sz w:val="24"/>
                      </w:rPr>
                      <w:t>Case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39" w:hanging="360"/>
        <w:jc w:val="left"/>
      </w:pPr>
      <w:rPr>
        <w:rFonts w:hint="default" w:ascii="Calibri" w:hAnsi="Calibri" w:eastAsia="Calibri" w:cs="Calibri"/>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ind w:left="720"/>
      <w:outlineLvl w:val="1"/>
    </w:pPr>
    <w:rPr>
      <w:rFonts w:ascii="Franklin Gothic Book" w:hAnsi="Franklin Gothic Book" w:eastAsia="Franklin Gothic Book" w:cs="Franklin Gothic Book"/>
      <w:sz w:val="36"/>
      <w:szCs w:val="36"/>
      <w:lang w:val="en-US" w:eastAsia="en-US" w:bidi="ar-SA"/>
    </w:rPr>
  </w:style>
  <w:style w:styleId="Heading2" w:type="paragraph">
    <w:name w:val="Heading 2"/>
    <w:basedOn w:val="Normal"/>
    <w:uiPriority w:val="1"/>
    <w:qFormat/>
    <w:pPr>
      <w:spacing w:before="158"/>
      <w:ind w:left="72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39"/>
      <w:ind w:left="720"/>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439" w:hanging="360"/>
    </w:pPr>
    <w:rPr>
      <w:rFonts w:ascii="Calibri" w:hAnsi="Calibri" w:eastAsia="Calibri" w:cs="Calibri"/>
      <w:lang w:val="en-US" w:eastAsia="en-US" w:bidi="ar-SA"/>
    </w:rPr>
  </w:style>
  <w:style w:styleId="TableParagraph" w:type="paragraph">
    <w:name w:val="Table Paragraph"/>
    <w:basedOn w:val="Normal"/>
    <w:uiPriority w:val="1"/>
    <w:qFormat/>
    <w:pPr>
      <w:spacing w:before="28"/>
      <w:ind w:left="191"/>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Boeing; case study; environmental heat map; sludge drying</cp:keywords>
  <dc:subject>Boeing 2023 WASI case study</dc:subject>
  <dc:title>Boeing Case Study</dc:title>
  <dcterms:created xsi:type="dcterms:W3CDTF">2026-03-04T22:32:15Z</dcterms:created>
  <dcterms:modified xsi:type="dcterms:W3CDTF">2026-03-04T22:32:15Z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2026-03-04T00:00:00Z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_dlc_DocIdItemGuid">
    <vt:lpwstr>fb84408a-2452-4291-b08e-99a8dbaa0936</vt:lpwstr>
  </property>
</Properties>
</file>