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r>
        <w:rPr>
          <w:rFonts w:ascii="Times New Roman"/>
          <w:sz w:val="24"/>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2398424</wp:posOffset>
                </wp:positionV>
                <wp:extent cx="7772400" cy="381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772400" cy="38100"/>
                        </a:xfrm>
                        <a:custGeom>
                          <a:avLst/>
                          <a:gdLst/>
                          <a:ahLst/>
                          <a:cxnLst/>
                          <a:rect l="l" t="t" r="r" b="b"/>
                          <a:pathLst>
                            <a:path w="7772400" h="38100">
                              <a:moveTo>
                                <a:pt x="0" y="0"/>
                              </a:moveTo>
                              <a:lnTo>
                                <a:pt x="0" y="38100"/>
                              </a:lnTo>
                              <a:lnTo>
                                <a:pt x="7772400" y="38100"/>
                              </a:lnTo>
                              <a:lnTo>
                                <a:pt x="7772400" y="0"/>
                              </a:lnTo>
                              <a:lnTo>
                                <a:pt x="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pt;margin-top:188.85231pt;width:612pt;height:3pt;mso-position-horizontal-relative:page;mso-position-vertical-relative:page;z-index:15728640" id="docshape3" filled="true" fillcolor="#44688f" stroked="false">
                <v:fill type="solid"/>
                <w10:wrap type="none"/>
              </v:rect>
            </w:pict>
          </mc:Fallback>
        </mc:AlternateContent>
      </w:r>
      <w:r>
        <w:rPr>
          <w:rFonts w:ascii="Times New Roman"/>
          <w:sz w:val="24"/>
        </w:rPr>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772400" cy="38354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772400" cy="383540"/>
                    </a:xfrm>
                    <a:prstGeom prst="rect">
                      <a:avLst/>
                    </a:prstGeom>
                  </pic:spPr>
                </pic:pic>
              </a:graphicData>
            </a:graphic>
          </wp:anchor>
        </w:drawing>
      </w: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08"/>
        <w:rPr>
          <w:rFonts w:ascii="Times New Roman"/>
          <w:sz w:val="24"/>
        </w:rPr>
      </w:pPr>
    </w:p>
    <w:p>
      <w:pPr>
        <w:pStyle w:val="Heading3"/>
        <w:spacing w:line="259" w:lineRule="auto" w:before="1"/>
        <w:ind w:right="7441"/>
      </w:pPr>
      <w:r>
        <w:rPr/>
        <w:drawing>
          <wp:anchor distT="0" distB="0" distL="0" distR="0" allowOverlap="1" layoutInCell="1" locked="0" behindDoc="0" simplePos="0" relativeHeight="15729664">
            <wp:simplePos x="0" y="0"/>
            <wp:positionH relativeFrom="page">
              <wp:posOffset>5026661</wp:posOffset>
            </wp:positionH>
            <wp:positionV relativeFrom="paragraph">
              <wp:posOffset>-31053</wp:posOffset>
            </wp:positionV>
            <wp:extent cx="2040876" cy="67499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040876" cy="674992"/>
                    </a:xfrm>
                    <a:prstGeom prst="rect">
                      <a:avLst/>
                    </a:prstGeom>
                  </pic:spPr>
                </pic:pic>
              </a:graphicData>
            </a:graphic>
          </wp:anchor>
        </w:drawing>
      </w:r>
      <w:bookmarkStart w:name="Intern Name: Ashley Cohen" w:id="1"/>
      <w:bookmarkEnd w:id="1"/>
      <w:r>
        <w:rPr/>
      </w:r>
      <w:r>
        <w:rPr/>
        <w:t>Intern Name: </w:t>
      </w:r>
      <w:r>
        <w:rPr>
          <w:sz w:val="23"/>
        </w:rPr>
        <w:t>Ashley Cohen </w:t>
      </w:r>
      <w:bookmarkStart w:name="Major: Environmental Studies" w:id="2"/>
      <w:bookmarkEnd w:id="2"/>
      <w:r>
        <w:rPr>
          <w:sz w:val="23"/>
        </w:rPr>
      </w:r>
      <w:r>
        <w:rPr/>
        <w:t>Major:</w:t>
      </w:r>
      <w:r>
        <w:rPr>
          <w:spacing w:val="-15"/>
        </w:rPr>
        <w:t> </w:t>
      </w:r>
      <w:r>
        <w:rPr/>
        <w:t>Environmental</w:t>
      </w:r>
      <w:r>
        <w:rPr>
          <w:spacing w:val="-15"/>
        </w:rPr>
        <w:t> </w:t>
      </w:r>
      <w:r>
        <w:rPr/>
        <w:t>Studies </w:t>
      </w:r>
      <w:bookmarkStart w:name="School: Carleton College" w:id="3"/>
      <w:bookmarkEnd w:id="3"/>
      <w:r>
        <w:rPr/>
        <w:t>S</w:t>
      </w:r>
      <w:r>
        <w:rPr/>
        <w:t>chool: Carleton College</w:t>
      </w:r>
    </w:p>
    <w:p>
      <w:pPr>
        <w:spacing w:line="259" w:lineRule="auto" w:before="1"/>
        <w:ind w:left="0" w:right="5807" w:firstLine="0"/>
        <w:jc w:val="left"/>
        <w:rPr>
          <w:rFonts w:ascii="Franklin Gothic Medium"/>
          <w:sz w:val="23"/>
        </w:rPr>
      </w:pPr>
      <w:bookmarkStart w:name="Business: Canyon Creek Cabinet Company" w:id="4"/>
      <w:bookmarkEnd w:id="4"/>
      <w:r>
        <w:rPr/>
      </w:r>
      <w:r>
        <w:rPr>
          <w:rFonts w:ascii="Franklin Gothic Medium"/>
          <w:sz w:val="24"/>
        </w:rPr>
        <w:t>Business: Canyon Creek Cabinet Company </w:t>
      </w:r>
      <w:bookmarkStart w:name="Industry: Cabinet Manufacturer (NAICS 33" w:id="5"/>
      <w:bookmarkEnd w:id="5"/>
      <w:r>
        <w:rPr>
          <w:rFonts w:ascii="Franklin Gothic Medium"/>
          <w:sz w:val="24"/>
        </w:rPr>
        <w:t>I</w:t>
      </w:r>
      <w:r>
        <w:rPr>
          <w:rFonts w:ascii="Franklin Gothic Medium"/>
          <w:sz w:val="24"/>
        </w:rPr>
        <w:t>ndustry:</w:t>
      </w:r>
      <w:r>
        <w:rPr>
          <w:rFonts w:ascii="Franklin Gothic Medium"/>
          <w:spacing w:val="-8"/>
          <w:sz w:val="24"/>
        </w:rPr>
        <w:t> </w:t>
      </w:r>
      <w:r>
        <w:rPr>
          <w:rFonts w:ascii="Franklin Gothic Medium"/>
          <w:sz w:val="23"/>
        </w:rPr>
        <w:t>Cabinet</w:t>
      </w:r>
      <w:r>
        <w:rPr>
          <w:rFonts w:ascii="Franklin Gothic Medium"/>
          <w:spacing w:val="-10"/>
          <w:sz w:val="23"/>
        </w:rPr>
        <w:t> </w:t>
      </w:r>
      <w:r>
        <w:rPr>
          <w:rFonts w:ascii="Franklin Gothic Medium"/>
          <w:sz w:val="23"/>
        </w:rPr>
        <w:t>Manufacturer</w:t>
      </w:r>
      <w:r>
        <w:rPr>
          <w:rFonts w:ascii="Franklin Gothic Medium"/>
          <w:spacing w:val="-10"/>
          <w:sz w:val="23"/>
        </w:rPr>
        <w:t> </w:t>
      </w:r>
      <w:r>
        <w:rPr>
          <w:rFonts w:ascii="Franklin Gothic Medium"/>
          <w:sz w:val="23"/>
        </w:rPr>
        <w:t>(NAICS</w:t>
      </w:r>
      <w:r>
        <w:rPr>
          <w:rFonts w:ascii="Franklin Gothic Medium"/>
          <w:spacing w:val="-10"/>
          <w:sz w:val="23"/>
        </w:rPr>
        <w:t> </w:t>
      </w:r>
      <w:r>
        <w:rPr>
          <w:rFonts w:ascii="Franklin Gothic Medium"/>
          <w:sz w:val="23"/>
        </w:rPr>
        <w:t>3371) </w:t>
      </w:r>
      <w:bookmarkStart w:name="WASI Project: Wood waste reduction" w:id="6"/>
      <w:bookmarkEnd w:id="6"/>
      <w:r>
        <w:rPr>
          <w:rFonts w:ascii="Franklin Gothic Medium"/>
          <w:sz w:val="23"/>
        </w:rPr>
      </w:r>
      <w:r>
        <w:rPr>
          <w:rFonts w:ascii="Franklin Gothic Medium"/>
          <w:sz w:val="24"/>
        </w:rPr>
        <w:t>WASI Project: </w:t>
      </w:r>
      <w:r>
        <w:rPr>
          <w:rFonts w:ascii="Franklin Gothic Medium"/>
          <w:sz w:val="23"/>
        </w:rPr>
        <w:t>Wood waste reduction</w:t>
      </w:r>
    </w:p>
    <w:p>
      <w:pPr>
        <w:pStyle w:val="BodyText"/>
        <w:spacing w:before="323"/>
        <w:rPr>
          <w:rFonts w:ascii="Franklin Gothic Medium"/>
          <w:sz w:val="36"/>
        </w:rPr>
      </w:pPr>
    </w:p>
    <w:p>
      <w:pPr>
        <w:pStyle w:val="Heading1"/>
        <w:spacing w:before="0"/>
      </w:pPr>
      <w:bookmarkStart w:name="Company Description" w:id="7"/>
      <w:bookmarkEnd w:id="7"/>
      <w:r>
        <w:rPr/>
      </w:r>
      <w:r>
        <w:rPr>
          <w:color w:val="44688F"/>
        </w:rPr>
        <w:t>Company</w:t>
      </w:r>
      <w:r>
        <w:rPr>
          <w:color w:val="44688F"/>
          <w:spacing w:val="-1"/>
        </w:rPr>
        <w:t> </w:t>
      </w:r>
      <w:r>
        <w:rPr>
          <w:color w:val="44688F"/>
          <w:spacing w:val="-2"/>
        </w:rPr>
        <w:t>Description</w:t>
      </w:r>
    </w:p>
    <w:p>
      <w:pPr>
        <w:pStyle w:val="BodyText"/>
        <w:spacing w:line="259" w:lineRule="auto" w:before="39"/>
        <w:ind w:left="719" w:right="15"/>
      </w:pPr>
      <w:r>
        <w:rPr/>
        <w:t>Canyon Creek Cabinet Company manufactures premium semi-custom cabinetry in Monroe, Washington, and markets its products to designers, builders, and a select network of independent dealers throughout the United States. Canyon Creek Cabinet Company has been a recognized leader in the kitchen and bath industry</w:t>
      </w:r>
      <w:r>
        <w:rPr>
          <w:spacing w:val="-3"/>
        </w:rPr>
        <w:t> </w:t>
      </w:r>
      <w:r>
        <w:rPr/>
        <w:t>since</w:t>
      </w:r>
      <w:r>
        <w:rPr>
          <w:spacing w:val="-4"/>
        </w:rPr>
        <w:t> </w:t>
      </w:r>
      <w:r>
        <w:rPr/>
        <w:t>1981</w:t>
      </w:r>
      <w:r>
        <w:rPr>
          <w:spacing w:val="-1"/>
        </w:rPr>
        <w:t> </w:t>
      </w:r>
      <w:r>
        <w:rPr/>
        <w:t>and</w:t>
      </w:r>
      <w:r>
        <w:rPr>
          <w:spacing w:val="-3"/>
        </w:rPr>
        <w:t> </w:t>
      </w:r>
      <w:r>
        <w:rPr/>
        <w:t>has</w:t>
      </w:r>
      <w:r>
        <w:rPr>
          <w:spacing w:val="-1"/>
        </w:rPr>
        <w:t> </w:t>
      </w:r>
      <w:r>
        <w:rPr/>
        <w:t>won</w:t>
      </w:r>
      <w:r>
        <w:rPr>
          <w:spacing w:val="-3"/>
        </w:rPr>
        <w:t> </w:t>
      </w:r>
      <w:r>
        <w:rPr/>
        <w:t>many</w:t>
      </w:r>
      <w:r>
        <w:rPr>
          <w:spacing w:val="-3"/>
        </w:rPr>
        <w:t> </w:t>
      </w:r>
      <w:r>
        <w:rPr/>
        <w:t>industry</w:t>
      </w:r>
      <w:r>
        <w:rPr>
          <w:spacing w:val="-3"/>
        </w:rPr>
        <w:t> </w:t>
      </w:r>
      <w:r>
        <w:rPr/>
        <w:t>awards</w:t>
      </w:r>
      <w:r>
        <w:rPr>
          <w:spacing w:val="-1"/>
        </w:rPr>
        <w:t> </w:t>
      </w:r>
      <w:r>
        <w:rPr/>
        <w:t>for its</w:t>
      </w:r>
      <w:r>
        <w:rPr>
          <w:spacing w:val="-3"/>
        </w:rPr>
        <w:t> </w:t>
      </w:r>
      <w:r>
        <w:rPr/>
        <w:t>cabinetry</w:t>
      </w:r>
      <w:r>
        <w:rPr>
          <w:spacing w:val="-3"/>
        </w:rPr>
        <w:t> </w:t>
      </w:r>
      <w:r>
        <w:rPr/>
        <w:t>as</w:t>
      </w:r>
      <w:r>
        <w:rPr>
          <w:spacing w:val="-3"/>
        </w:rPr>
        <w:t> </w:t>
      </w:r>
      <w:r>
        <w:rPr/>
        <w:t>well</w:t>
      </w:r>
      <w:r>
        <w:rPr>
          <w:spacing w:val="-2"/>
        </w:rPr>
        <w:t> </w:t>
      </w:r>
      <w:r>
        <w:rPr/>
        <w:t>as</w:t>
      </w:r>
      <w:r>
        <w:rPr>
          <w:spacing w:val="-3"/>
        </w:rPr>
        <w:t> </w:t>
      </w:r>
      <w:r>
        <w:rPr/>
        <w:t>for</w:t>
      </w:r>
      <w:r>
        <w:rPr>
          <w:spacing w:val="-3"/>
        </w:rPr>
        <w:t> </w:t>
      </w:r>
      <w:r>
        <w:rPr/>
        <w:t>its</w:t>
      </w:r>
      <w:r>
        <w:rPr>
          <w:spacing w:val="-3"/>
        </w:rPr>
        <w:t> </w:t>
      </w:r>
      <w:r>
        <w:rPr/>
        <w:t>commitment</w:t>
      </w:r>
      <w:r>
        <w:rPr>
          <w:spacing w:val="-4"/>
        </w:rPr>
        <w:t> </w:t>
      </w:r>
      <w:r>
        <w:rPr/>
        <w:t>and efforts towards safer environmental practices.</w:t>
      </w:r>
    </w:p>
    <w:p>
      <w:pPr>
        <w:pStyle w:val="Heading1"/>
      </w:pPr>
      <w:bookmarkStart w:name="Incentives for Change" w:id="8"/>
      <w:bookmarkEnd w:id="8"/>
      <w:r>
        <w:rPr/>
      </w:r>
      <w:r>
        <w:rPr>
          <w:color w:val="44688F"/>
        </w:rPr>
        <w:t>Incentives for </w:t>
      </w:r>
      <w:r>
        <w:rPr>
          <w:color w:val="44688F"/>
          <w:spacing w:val="-2"/>
        </w:rPr>
        <w:t>Change</w:t>
      </w:r>
    </w:p>
    <w:p>
      <w:pPr>
        <w:pStyle w:val="BodyText"/>
        <w:spacing w:line="259" w:lineRule="auto" w:before="38"/>
        <w:ind w:left="719"/>
      </w:pPr>
      <w:r>
        <w:rPr/>
        <w:t>The</w:t>
      </w:r>
      <w:r>
        <w:rPr>
          <w:spacing w:val="-2"/>
        </w:rPr>
        <w:t> </w:t>
      </w:r>
      <w:r>
        <w:rPr/>
        <w:t>company</w:t>
      </w:r>
      <w:r>
        <w:rPr>
          <w:spacing w:val="-4"/>
        </w:rPr>
        <w:t> </w:t>
      </w:r>
      <w:r>
        <w:rPr/>
        <w:t>has</w:t>
      </w:r>
      <w:r>
        <w:rPr>
          <w:spacing w:val="-2"/>
        </w:rPr>
        <w:t> </w:t>
      </w:r>
      <w:r>
        <w:rPr/>
        <w:t>focused</w:t>
      </w:r>
      <w:r>
        <w:rPr>
          <w:spacing w:val="-5"/>
        </w:rPr>
        <w:t> </w:t>
      </w:r>
      <w:r>
        <w:rPr/>
        <w:t>on</w:t>
      </w:r>
      <w:r>
        <w:rPr>
          <w:spacing w:val="-4"/>
        </w:rPr>
        <w:t> </w:t>
      </w:r>
      <w:r>
        <w:rPr/>
        <w:t>sustainable</w:t>
      </w:r>
      <w:r>
        <w:rPr>
          <w:spacing w:val="-4"/>
        </w:rPr>
        <w:t> </w:t>
      </w:r>
      <w:r>
        <w:rPr/>
        <w:t>manufacturing</w:t>
      </w:r>
      <w:r>
        <w:rPr>
          <w:spacing w:val="-3"/>
        </w:rPr>
        <w:t> </w:t>
      </w:r>
      <w:r>
        <w:rPr/>
        <w:t>for</w:t>
      </w:r>
      <w:r>
        <w:rPr>
          <w:spacing w:val="-4"/>
        </w:rPr>
        <w:t> </w:t>
      </w:r>
      <w:r>
        <w:rPr/>
        <w:t>more</w:t>
      </w:r>
      <w:r>
        <w:rPr>
          <w:spacing w:val="-2"/>
        </w:rPr>
        <w:t> </w:t>
      </w:r>
      <w:r>
        <w:rPr/>
        <w:t>than</w:t>
      </w:r>
      <w:r>
        <w:rPr>
          <w:spacing w:val="-4"/>
        </w:rPr>
        <w:t> </w:t>
      </w:r>
      <w:r>
        <w:rPr/>
        <w:t>30</w:t>
      </w:r>
      <w:r>
        <w:rPr>
          <w:spacing w:val="-2"/>
        </w:rPr>
        <w:t> </w:t>
      </w:r>
      <w:r>
        <w:rPr/>
        <w:t>years</w:t>
      </w:r>
      <w:r>
        <w:rPr>
          <w:spacing w:val="-4"/>
        </w:rPr>
        <w:t> </w:t>
      </w:r>
      <w:r>
        <w:rPr/>
        <w:t>and</w:t>
      </w:r>
      <w:r>
        <w:rPr>
          <w:spacing w:val="-4"/>
        </w:rPr>
        <w:t> </w:t>
      </w:r>
      <w:r>
        <w:rPr/>
        <w:t>constantly</w:t>
      </w:r>
      <w:r>
        <w:rPr>
          <w:spacing w:val="-4"/>
        </w:rPr>
        <w:t> </w:t>
      </w:r>
      <w:r>
        <w:rPr/>
        <w:t>looks</w:t>
      </w:r>
      <w:r>
        <w:rPr>
          <w:spacing w:val="-2"/>
        </w:rPr>
        <w:t> </w:t>
      </w:r>
      <w:r>
        <w:rPr/>
        <w:t>for better materials and ways to cut energy use and create less waste. Current manufacturing processes prioritize efficiency over the conservation of valuable materials. This prioritization cost the company a previously unquantified sum of money that could instead be invested into more environmentally and financially beneficial business practices.</w:t>
      </w:r>
    </w:p>
    <w:p>
      <w:pPr>
        <w:pStyle w:val="BodyText"/>
        <w:spacing w:line="259" w:lineRule="auto" w:before="159"/>
        <w:ind w:left="719"/>
      </w:pPr>
      <w:r>
        <w:rPr/>
        <w:t>Canyon</w:t>
      </w:r>
      <w:r>
        <w:rPr>
          <w:spacing w:val="-3"/>
        </w:rPr>
        <w:t> </w:t>
      </w:r>
      <w:r>
        <w:rPr/>
        <w:t>Creek’s</w:t>
      </w:r>
      <w:r>
        <w:rPr>
          <w:spacing w:val="-1"/>
        </w:rPr>
        <w:t> </w:t>
      </w:r>
      <w:r>
        <w:rPr/>
        <w:t>emphasis</w:t>
      </w:r>
      <w:r>
        <w:rPr>
          <w:spacing w:val="-5"/>
        </w:rPr>
        <w:t> </w:t>
      </w:r>
      <w:r>
        <w:rPr/>
        <w:t>on</w:t>
      </w:r>
      <w:r>
        <w:rPr>
          <w:spacing w:val="-3"/>
        </w:rPr>
        <w:t> </w:t>
      </w:r>
      <w:r>
        <w:rPr/>
        <w:t>sustainability</w:t>
      </w:r>
      <w:r>
        <w:rPr>
          <w:spacing w:val="-3"/>
        </w:rPr>
        <w:t> </w:t>
      </w:r>
      <w:r>
        <w:rPr/>
        <w:t>led</w:t>
      </w:r>
      <w:r>
        <w:rPr>
          <w:spacing w:val="-3"/>
        </w:rPr>
        <w:t> </w:t>
      </w:r>
      <w:r>
        <w:rPr/>
        <w:t>them</w:t>
      </w:r>
      <w:r>
        <w:rPr>
          <w:spacing w:val="-3"/>
        </w:rPr>
        <w:t> </w:t>
      </w:r>
      <w:r>
        <w:rPr/>
        <w:t>to</w:t>
      </w:r>
      <w:r>
        <w:rPr>
          <w:spacing w:val="-1"/>
        </w:rPr>
        <w:t> </w:t>
      </w:r>
      <w:r>
        <w:rPr/>
        <w:t>look</w:t>
      </w:r>
      <w:r>
        <w:rPr>
          <w:spacing w:val="-3"/>
        </w:rPr>
        <w:t> </w:t>
      </w:r>
      <w:r>
        <w:rPr/>
        <w:t>at</w:t>
      </w:r>
      <w:r>
        <w:rPr>
          <w:spacing w:val="-2"/>
        </w:rPr>
        <w:t> </w:t>
      </w:r>
      <w:r>
        <w:rPr/>
        <w:t>the</w:t>
      </w:r>
      <w:r>
        <w:rPr>
          <w:spacing w:val="-1"/>
        </w:rPr>
        <w:t> </w:t>
      </w:r>
      <w:r>
        <w:rPr/>
        <w:t>large</w:t>
      </w:r>
      <w:r>
        <w:rPr>
          <w:spacing w:val="-1"/>
        </w:rPr>
        <w:t> </w:t>
      </w:r>
      <w:r>
        <w:rPr/>
        <w:t>quantity</w:t>
      </w:r>
      <w:r>
        <w:rPr>
          <w:spacing w:val="-3"/>
        </w:rPr>
        <w:t> </w:t>
      </w:r>
      <w:r>
        <w:rPr/>
        <w:t>of</w:t>
      </w:r>
      <w:r>
        <w:rPr>
          <w:spacing w:val="-2"/>
        </w:rPr>
        <w:t> </w:t>
      </w:r>
      <w:r>
        <w:rPr/>
        <w:t>wood</w:t>
      </w:r>
      <w:r>
        <w:rPr>
          <w:spacing w:val="-3"/>
        </w:rPr>
        <w:t> </w:t>
      </w:r>
      <w:r>
        <w:rPr/>
        <w:t>scraps</w:t>
      </w:r>
      <w:r>
        <w:rPr>
          <w:spacing w:val="-1"/>
        </w:rPr>
        <w:t> </w:t>
      </w:r>
      <w:r>
        <w:rPr/>
        <w:t>they</w:t>
      </w:r>
      <w:r>
        <w:rPr>
          <w:spacing w:val="-3"/>
        </w:rPr>
        <w:t> </w:t>
      </w:r>
      <w:r>
        <w:rPr/>
        <w:t>were generating. Wood remnants that are larger than 9 x 5.5 inches are considered "usable scrap" and are recyclable. If a wood remnant is smaller than 9 x 5.5 inches, it is considered “scrap” and is not recyclable. The “scrap” is ground up and turned into wood chips or sawdust for easier transport out of the facility.</w:t>
      </w:r>
    </w:p>
    <w:p>
      <w:pPr>
        <w:pStyle w:val="BodyText"/>
        <w:spacing w:line="259" w:lineRule="auto"/>
        <w:ind w:left="720"/>
      </w:pPr>
      <w:r>
        <w:rPr/>
        <w:t>Previously,</w:t>
      </w:r>
      <w:r>
        <w:rPr>
          <w:spacing w:val="-2"/>
        </w:rPr>
        <w:t> </w:t>
      </w:r>
      <w:r>
        <w:rPr/>
        <w:t>Canyon</w:t>
      </w:r>
      <w:r>
        <w:rPr>
          <w:spacing w:val="-3"/>
        </w:rPr>
        <w:t> </w:t>
      </w:r>
      <w:r>
        <w:rPr/>
        <w:t>Creek</w:t>
      </w:r>
      <w:r>
        <w:rPr>
          <w:spacing w:val="-3"/>
        </w:rPr>
        <w:t> </w:t>
      </w:r>
      <w:r>
        <w:rPr/>
        <w:t>sold</w:t>
      </w:r>
      <w:r>
        <w:rPr>
          <w:spacing w:val="-3"/>
        </w:rPr>
        <w:t> </w:t>
      </w:r>
      <w:r>
        <w:rPr/>
        <w:t>this</w:t>
      </w:r>
      <w:r>
        <w:rPr>
          <w:spacing w:val="-3"/>
        </w:rPr>
        <w:t> </w:t>
      </w:r>
      <w:r>
        <w:rPr/>
        <w:t>waste</w:t>
      </w:r>
      <w:r>
        <w:rPr>
          <w:spacing w:val="-1"/>
        </w:rPr>
        <w:t> </w:t>
      </w:r>
      <w:r>
        <w:rPr/>
        <w:t>as</w:t>
      </w:r>
      <w:r>
        <w:rPr>
          <w:spacing w:val="-1"/>
        </w:rPr>
        <w:t> </w:t>
      </w:r>
      <w:r>
        <w:rPr/>
        <w:t>biofuel</w:t>
      </w:r>
      <w:r>
        <w:rPr>
          <w:spacing w:val="-4"/>
        </w:rPr>
        <w:t> </w:t>
      </w:r>
      <w:r>
        <w:rPr/>
        <w:t>to</w:t>
      </w:r>
      <w:r>
        <w:rPr>
          <w:spacing w:val="-1"/>
        </w:rPr>
        <w:t> </w:t>
      </w:r>
      <w:r>
        <w:rPr/>
        <w:t>a</w:t>
      </w:r>
      <w:r>
        <w:rPr>
          <w:spacing w:val="-2"/>
        </w:rPr>
        <w:t> </w:t>
      </w:r>
      <w:r>
        <w:rPr/>
        <w:t>papermill</w:t>
      </w:r>
      <w:r>
        <w:rPr>
          <w:spacing w:val="-1"/>
        </w:rPr>
        <w:t> </w:t>
      </w:r>
      <w:r>
        <w:rPr/>
        <w:t>that</w:t>
      </w:r>
      <w:r>
        <w:rPr>
          <w:spacing w:val="-2"/>
        </w:rPr>
        <w:t> </w:t>
      </w:r>
      <w:r>
        <w:rPr/>
        <w:t>is</w:t>
      </w:r>
      <w:r>
        <w:rPr>
          <w:spacing w:val="-1"/>
        </w:rPr>
        <w:t> </w:t>
      </w:r>
      <w:r>
        <w:rPr/>
        <w:t>now</w:t>
      </w:r>
      <w:r>
        <w:rPr>
          <w:spacing w:val="-6"/>
        </w:rPr>
        <w:t> </w:t>
      </w:r>
      <w:r>
        <w:rPr/>
        <w:t>closed,</w:t>
      </w:r>
      <w:r>
        <w:rPr>
          <w:spacing w:val="-2"/>
        </w:rPr>
        <w:t> </w:t>
      </w:r>
      <w:r>
        <w:rPr/>
        <w:t>so</w:t>
      </w:r>
      <w:r>
        <w:rPr>
          <w:spacing w:val="-1"/>
        </w:rPr>
        <w:t> </w:t>
      </w:r>
      <w:r>
        <w:rPr/>
        <w:t>they</w:t>
      </w:r>
      <w:r>
        <w:rPr>
          <w:spacing w:val="-3"/>
        </w:rPr>
        <w:t> </w:t>
      </w:r>
      <w:r>
        <w:rPr/>
        <w:t>are</w:t>
      </w:r>
      <w:r>
        <w:rPr>
          <w:spacing w:val="-1"/>
        </w:rPr>
        <w:t> </w:t>
      </w:r>
      <w:r>
        <w:rPr/>
        <w:t>trying</w:t>
      </w:r>
      <w:r>
        <w:rPr>
          <w:spacing w:val="-2"/>
        </w:rPr>
        <w:t> </w:t>
      </w:r>
      <w:r>
        <w:rPr/>
        <w:t>to minimize the amount of waste and find alternate disposal options.</w:t>
      </w:r>
    </w:p>
    <w:p>
      <w:pPr>
        <w:pStyle w:val="Heading1"/>
        <w:spacing w:before="131"/>
      </w:pPr>
      <w:bookmarkStart w:name="Project Description" w:id="9"/>
      <w:bookmarkEnd w:id="9"/>
      <w:r>
        <w:rPr/>
      </w:r>
      <w:r>
        <w:rPr>
          <w:color w:val="44688F"/>
        </w:rPr>
        <w:t>Project</w:t>
      </w:r>
      <w:r>
        <w:rPr>
          <w:color w:val="44688F"/>
          <w:spacing w:val="-2"/>
        </w:rPr>
        <w:t> Description</w:t>
      </w:r>
    </w:p>
    <w:p>
      <w:pPr>
        <w:pStyle w:val="BodyText"/>
        <w:spacing w:line="259" w:lineRule="auto" w:before="39"/>
        <w:ind w:left="720"/>
      </w:pPr>
      <w:r>
        <w:rPr/>
        <w:t>This</w:t>
      </w:r>
      <w:r>
        <w:rPr>
          <w:spacing w:val="-1"/>
        </w:rPr>
        <w:t> </w:t>
      </w:r>
      <w:r>
        <w:rPr/>
        <w:t>project</w:t>
      </w:r>
      <w:r>
        <w:rPr>
          <w:spacing w:val="-5"/>
        </w:rPr>
        <w:t> </w:t>
      </w:r>
      <w:r>
        <w:rPr/>
        <w:t>aimed</w:t>
      </w:r>
      <w:r>
        <w:rPr>
          <w:spacing w:val="-3"/>
        </w:rPr>
        <w:t> </w:t>
      </w:r>
      <w:r>
        <w:rPr/>
        <w:t>to</w:t>
      </w:r>
      <w:r>
        <w:rPr>
          <w:spacing w:val="-1"/>
        </w:rPr>
        <w:t> </w:t>
      </w:r>
      <w:r>
        <w:rPr/>
        <w:t>identify</w:t>
      </w:r>
      <w:r>
        <w:rPr>
          <w:spacing w:val="-3"/>
        </w:rPr>
        <w:t> </w:t>
      </w:r>
      <w:r>
        <w:rPr/>
        <w:t>and</w:t>
      </w:r>
      <w:r>
        <w:rPr>
          <w:spacing w:val="-3"/>
        </w:rPr>
        <w:t> </w:t>
      </w:r>
      <w:r>
        <w:rPr/>
        <w:t>minimize</w:t>
      </w:r>
      <w:r>
        <w:rPr>
          <w:spacing w:val="-1"/>
        </w:rPr>
        <w:t> </w:t>
      </w:r>
      <w:r>
        <w:rPr/>
        <w:t>wood</w:t>
      </w:r>
      <w:r>
        <w:rPr>
          <w:spacing w:val="-5"/>
        </w:rPr>
        <w:t> </w:t>
      </w:r>
      <w:r>
        <w:rPr/>
        <w:t>waste</w:t>
      </w:r>
      <w:r>
        <w:rPr>
          <w:spacing w:val="-1"/>
        </w:rPr>
        <w:t> </w:t>
      </w:r>
      <w:r>
        <w:rPr/>
        <w:t>from</w:t>
      </w:r>
      <w:r>
        <w:rPr>
          <w:spacing w:val="-3"/>
        </w:rPr>
        <w:t> </w:t>
      </w:r>
      <w:r>
        <w:rPr/>
        <w:t>the</w:t>
      </w:r>
      <w:r>
        <w:rPr>
          <w:spacing w:val="-1"/>
        </w:rPr>
        <w:t> </w:t>
      </w:r>
      <w:r>
        <w:rPr/>
        <w:t>Nested</w:t>
      </w:r>
      <w:r>
        <w:rPr>
          <w:spacing w:val="-3"/>
        </w:rPr>
        <w:t> </w:t>
      </w:r>
      <w:r>
        <w:rPr/>
        <w:t>Based</w:t>
      </w:r>
      <w:r>
        <w:rPr>
          <w:spacing w:val="-3"/>
        </w:rPr>
        <w:t> </w:t>
      </w:r>
      <w:r>
        <w:rPr/>
        <w:t>Cell</w:t>
      </w:r>
      <w:r>
        <w:rPr>
          <w:spacing w:val="-2"/>
        </w:rPr>
        <w:t> </w:t>
      </w:r>
      <w:r>
        <w:rPr/>
        <w:t>(NBC)</w:t>
      </w:r>
      <w:r>
        <w:rPr>
          <w:spacing w:val="-4"/>
        </w:rPr>
        <w:t> </w:t>
      </w:r>
      <w:r>
        <w:rPr/>
        <w:t>router</w:t>
      </w:r>
      <w:r>
        <w:rPr>
          <w:spacing w:val="-3"/>
        </w:rPr>
        <w:t> </w:t>
      </w:r>
      <w:r>
        <w:rPr/>
        <w:t>process, focusing on usable wood scrap that could be recycled back into production. The project also included recommendations for improving waste reduction practices.</w:t>
      </w:r>
    </w:p>
    <w:p>
      <w:pPr>
        <w:pStyle w:val="BodyText"/>
        <w:spacing w:line="259" w:lineRule="auto" w:before="161"/>
        <w:ind w:left="720"/>
      </w:pPr>
      <w:r>
        <w:rPr/>
        <w:t>For each cabinet line, Canyon Creek uses different materials to produce the particular parts. The intern researched the potential of usable scrap by material. The largest quantity of the total usable scrap waste originated</w:t>
      </w:r>
      <w:r>
        <w:rPr>
          <w:spacing w:val="-3"/>
        </w:rPr>
        <w:t> </w:t>
      </w:r>
      <w:r>
        <w:rPr/>
        <w:t>from</w:t>
      </w:r>
      <w:r>
        <w:rPr>
          <w:spacing w:val="-3"/>
        </w:rPr>
        <w:t> </w:t>
      </w:r>
      <w:r>
        <w:rPr/>
        <w:t>¾-inch</w:t>
      </w:r>
      <w:r>
        <w:rPr>
          <w:spacing w:val="-3"/>
        </w:rPr>
        <w:t> </w:t>
      </w:r>
      <w:r>
        <w:rPr/>
        <w:t>material</w:t>
      </w:r>
      <w:r>
        <w:rPr>
          <w:spacing w:val="-2"/>
        </w:rPr>
        <w:t> </w:t>
      </w:r>
      <w:r>
        <w:rPr/>
        <w:t>(56</w:t>
      </w:r>
      <w:r>
        <w:rPr>
          <w:spacing w:val="-1"/>
        </w:rPr>
        <w:t> </w:t>
      </w:r>
      <w:r>
        <w:rPr/>
        <w:t>percent),</w:t>
      </w:r>
      <w:r>
        <w:rPr>
          <w:spacing w:val="-2"/>
        </w:rPr>
        <w:t> </w:t>
      </w:r>
      <w:r>
        <w:rPr/>
        <w:t>followed</w:t>
      </w:r>
      <w:r>
        <w:rPr>
          <w:spacing w:val="-3"/>
        </w:rPr>
        <w:t> </w:t>
      </w:r>
      <w:r>
        <w:rPr/>
        <w:t>by</w:t>
      </w:r>
      <w:r>
        <w:rPr>
          <w:spacing w:val="-3"/>
        </w:rPr>
        <w:t> </w:t>
      </w:r>
      <w:r>
        <w:rPr/>
        <w:t>the</w:t>
      </w:r>
      <w:r>
        <w:rPr>
          <w:spacing w:val="-1"/>
        </w:rPr>
        <w:t> </w:t>
      </w:r>
      <w:r>
        <w:rPr/>
        <w:t>½-inch</w:t>
      </w:r>
      <w:r>
        <w:rPr>
          <w:spacing w:val="-3"/>
        </w:rPr>
        <w:t> </w:t>
      </w:r>
      <w:r>
        <w:rPr/>
        <w:t>material</w:t>
      </w:r>
      <w:r>
        <w:rPr>
          <w:spacing w:val="-2"/>
        </w:rPr>
        <w:t> </w:t>
      </w:r>
      <w:r>
        <w:rPr/>
        <w:t>(20</w:t>
      </w:r>
      <w:r>
        <w:rPr>
          <w:spacing w:val="-3"/>
        </w:rPr>
        <w:t> </w:t>
      </w:r>
      <w:r>
        <w:rPr/>
        <w:t>percent).</w:t>
      </w:r>
      <w:r>
        <w:rPr>
          <w:spacing w:val="-2"/>
        </w:rPr>
        <w:t> </w:t>
      </w:r>
      <w:r>
        <w:rPr/>
        <w:t>Many</w:t>
      </w:r>
      <w:r>
        <w:rPr>
          <w:spacing w:val="-3"/>
        </w:rPr>
        <w:t> </w:t>
      </w:r>
      <w:r>
        <w:rPr/>
        <w:t>of</w:t>
      </w:r>
      <w:r>
        <w:rPr>
          <w:spacing w:val="-2"/>
        </w:rPr>
        <w:t> </w:t>
      </w:r>
      <w:r>
        <w:rPr/>
        <w:t>the</w:t>
      </w:r>
      <w:r>
        <w:rPr>
          <w:spacing w:val="-1"/>
        </w:rPr>
        <w:t> </w:t>
      </w:r>
      <w:r>
        <w:rPr/>
        <w:t>¾-inch and ½-inch materials are high-volume and high-dollar materials, making recovery efforts more </w:t>
      </w:r>
      <w:r>
        <w:rPr>
          <w:spacing w:val="-2"/>
        </w:rPr>
        <w:t>favorable.</w:t>
      </w:r>
    </w:p>
    <w:p>
      <w:pPr>
        <w:pStyle w:val="BodyText"/>
        <w:spacing w:after="0" w:line="259" w:lineRule="auto"/>
        <w:sectPr>
          <w:footerReference w:type="default" r:id="rId5"/>
          <w:type w:val="continuous"/>
          <w:pgSz w:w="12240" w:h="15840"/>
          <w:pgMar w:header="0" w:footer="1058" w:top="0" w:bottom="1240" w:left="720" w:right="720"/>
          <w:pgNumType w:start="1"/>
        </w:sectPr>
      </w:pPr>
    </w:p>
    <w:p>
      <w:pPr>
        <w:pStyle w:val="Heading2"/>
        <w:spacing w:before="79"/>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7372819</wp:posOffset>
                </wp:positionV>
                <wp:extent cx="7772400" cy="38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772400" cy="38100"/>
                        </a:xfrm>
                        <a:custGeom>
                          <a:avLst/>
                          <a:gdLst/>
                          <a:ahLst/>
                          <a:cxnLst/>
                          <a:rect l="l" t="t" r="r" b="b"/>
                          <a:pathLst>
                            <a:path w="7772400" h="38100">
                              <a:moveTo>
                                <a:pt x="0" y="0"/>
                              </a:moveTo>
                              <a:lnTo>
                                <a:pt x="0" y="38099"/>
                              </a:lnTo>
                              <a:lnTo>
                                <a:pt x="7772400" y="38099"/>
                              </a:lnTo>
                              <a:lnTo>
                                <a:pt x="7772400" y="0"/>
                              </a:lnTo>
                              <a:lnTo>
                                <a:pt x="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pt;margin-top:580.536987pt;width:612pt;height:3pt;mso-position-horizontal-relative:page;mso-position-vertical-relative:page;z-index:15730176" id="docshape4" filled="true" fillcolor="#44688f" stroked="false">
                <v:fill type="solid"/>
                <w10:wrap type="none"/>
              </v:rect>
            </w:pict>
          </mc:Fallback>
        </mc:AlternateContent>
      </w:r>
      <w:bookmarkStart w:name="Results" w:id="10"/>
      <w:bookmarkEnd w:id="10"/>
      <w:r>
        <w:rPr>
          <w:b w:val="0"/>
        </w:rPr>
      </w:r>
      <w:r>
        <w:rPr>
          <w:color w:val="333333"/>
          <w:spacing w:val="-2"/>
        </w:rPr>
        <w:t>Results</w:t>
      </w:r>
    </w:p>
    <w:p>
      <w:pPr>
        <w:pStyle w:val="BodyText"/>
        <w:spacing w:line="259" w:lineRule="auto" w:before="120"/>
        <w:ind w:left="719" w:right="15"/>
      </w:pPr>
      <w:r>
        <w:rPr/>
        <w:t>Analyzing the recycling of usable scrap back into production revealed that recycling more of the usable scrap and optimizing for high-value parts could increase material and dollar recovery. If a 73 percent recovery rate is applied to all recyclable usable scrap, Canyon Creek could save $464,675 annually by avoiding</w:t>
      </w:r>
      <w:r>
        <w:rPr>
          <w:spacing w:val="-3"/>
        </w:rPr>
        <w:t> </w:t>
      </w:r>
      <w:r>
        <w:rPr/>
        <w:t>new</w:t>
      </w:r>
      <w:r>
        <w:rPr>
          <w:spacing w:val="-2"/>
        </w:rPr>
        <w:t> </w:t>
      </w:r>
      <w:r>
        <w:rPr/>
        <w:t>material</w:t>
      </w:r>
      <w:r>
        <w:rPr>
          <w:spacing w:val="-3"/>
        </w:rPr>
        <w:t> </w:t>
      </w:r>
      <w:r>
        <w:rPr/>
        <w:t>purchases.</w:t>
      </w:r>
      <w:r>
        <w:rPr>
          <w:spacing w:val="-3"/>
        </w:rPr>
        <w:t> </w:t>
      </w:r>
      <w:r>
        <w:rPr/>
        <w:t>After</w:t>
      </w:r>
      <w:r>
        <w:rPr>
          <w:spacing w:val="-1"/>
        </w:rPr>
        <w:t> </w:t>
      </w:r>
      <w:r>
        <w:rPr/>
        <w:t>eliminating</w:t>
      </w:r>
      <w:r>
        <w:rPr>
          <w:spacing w:val="-3"/>
        </w:rPr>
        <w:t> </w:t>
      </w:r>
      <w:r>
        <w:rPr/>
        <w:t>the</w:t>
      </w:r>
      <w:r>
        <w:rPr>
          <w:spacing w:val="-2"/>
        </w:rPr>
        <w:t> </w:t>
      </w:r>
      <w:r>
        <w:rPr/>
        <w:t>need</w:t>
      </w:r>
      <w:r>
        <w:rPr>
          <w:spacing w:val="-3"/>
        </w:rPr>
        <w:t> </w:t>
      </w:r>
      <w:r>
        <w:rPr/>
        <w:t>for</w:t>
      </w:r>
      <w:r>
        <w:rPr>
          <w:spacing w:val="-4"/>
        </w:rPr>
        <w:t> </w:t>
      </w:r>
      <w:r>
        <w:rPr/>
        <w:t>off-site</w:t>
      </w:r>
      <w:r>
        <w:rPr>
          <w:spacing w:val="-2"/>
        </w:rPr>
        <w:t> </w:t>
      </w:r>
      <w:r>
        <w:rPr/>
        <w:t>disposal</w:t>
      </w:r>
      <w:r>
        <w:rPr>
          <w:spacing w:val="-3"/>
        </w:rPr>
        <w:t> </w:t>
      </w:r>
      <w:r>
        <w:rPr/>
        <w:t>and</w:t>
      </w:r>
      <w:r>
        <w:rPr>
          <w:spacing w:val="-4"/>
        </w:rPr>
        <w:t> </w:t>
      </w:r>
      <w:r>
        <w:rPr/>
        <w:t>energy</w:t>
      </w:r>
      <w:r>
        <w:rPr>
          <w:spacing w:val="-4"/>
        </w:rPr>
        <w:t> </w:t>
      </w:r>
      <w:r>
        <w:rPr/>
        <w:t>to</w:t>
      </w:r>
      <w:r>
        <w:rPr>
          <w:spacing w:val="-4"/>
        </w:rPr>
        <w:t> </w:t>
      </w:r>
      <w:r>
        <w:rPr/>
        <w:t>operate</w:t>
      </w:r>
      <w:r>
        <w:rPr>
          <w:spacing w:val="-2"/>
        </w:rPr>
        <w:t> </w:t>
      </w:r>
      <w:r>
        <w:rPr/>
        <w:t>the grinder, Canyon Creek could save a total of $537,104 per year.</w:t>
      </w:r>
    </w:p>
    <w:p>
      <w:pPr>
        <w:pStyle w:val="Heading1"/>
      </w:pPr>
      <w:bookmarkStart w:name="Recommendations" w:id="11"/>
      <w:bookmarkEnd w:id="11"/>
      <w:r>
        <w:rPr/>
      </w:r>
      <w:r>
        <w:rPr>
          <w:color w:val="44688F"/>
          <w:spacing w:val="-2"/>
        </w:rPr>
        <w:t>Recommendations</w:t>
      </w:r>
    </w:p>
    <w:p>
      <w:pPr>
        <w:pStyle w:val="BodyText"/>
        <w:spacing w:line="259" w:lineRule="auto" w:before="38"/>
        <w:ind w:left="720"/>
      </w:pPr>
      <w:r>
        <w:rPr/>
        <w:t>This</w:t>
      </w:r>
      <w:r>
        <w:rPr>
          <w:spacing w:val="-1"/>
        </w:rPr>
        <w:t> </w:t>
      </w:r>
      <w:r>
        <w:rPr/>
        <w:t>project</w:t>
      </w:r>
      <w:r>
        <w:rPr>
          <w:spacing w:val="-4"/>
        </w:rPr>
        <w:t> </w:t>
      </w:r>
      <w:r>
        <w:rPr/>
        <w:t>provides</w:t>
      </w:r>
      <w:r>
        <w:rPr>
          <w:spacing w:val="-3"/>
        </w:rPr>
        <w:t> </w:t>
      </w:r>
      <w:r>
        <w:rPr/>
        <w:t>actionable</w:t>
      </w:r>
      <w:r>
        <w:rPr>
          <w:spacing w:val="-1"/>
        </w:rPr>
        <w:t> </w:t>
      </w:r>
      <w:r>
        <w:rPr/>
        <w:t>insights</w:t>
      </w:r>
      <w:r>
        <w:rPr>
          <w:spacing w:val="-1"/>
        </w:rPr>
        <w:t> </w:t>
      </w:r>
      <w:r>
        <w:rPr/>
        <w:t>for Canyon</w:t>
      </w:r>
      <w:r>
        <w:rPr>
          <w:spacing w:val="-3"/>
        </w:rPr>
        <w:t> </w:t>
      </w:r>
      <w:r>
        <w:rPr/>
        <w:t>Creek</w:t>
      </w:r>
      <w:r>
        <w:rPr>
          <w:spacing w:val="-1"/>
        </w:rPr>
        <w:t> </w:t>
      </w:r>
      <w:r>
        <w:rPr/>
        <w:t>Cabinet</w:t>
      </w:r>
      <w:r>
        <w:rPr>
          <w:spacing w:val="-2"/>
        </w:rPr>
        <w:t> </w:t>
      </w:r>
      <w:r>
        <w:rPr/>
        <w:t>Company</w:t>
      </w:r>
      <w:r>
        <w:rPr>
          <w:spacing w:val="-3"/>
        </w:rPr>
        <w:t> </w:t>
      </w:r>
      <w:r>
        <w:rPr/>
        <w:t>to</w:t>
      </w:r>
      <w:r>
        <w:rPr>
          <w:spacing w:val="-1"/>
        </w:rPr>
        <w:t> </w:t>
      </w:r>
      <w:r>
        <w:rPr/>
        <w:t>enhance</w:t>
      </w:r>
      <w:r>
        <w:rPr>
          <w:spacing w:val="-1"/>
        </w:rPr>
        <w:t> </w:t>
      </w:r>
      <w:r>
        <w:rPr/>
        <w:t>its</w:t>
      </w:r>
      <w:r>
        <w:rPr>
          <w:spacing w:val="-3"/>
        </w:rPr>
        <w:t> </w:t>
      </w:r>
      <w:r>
        <w:rPr/>
        <w:t>waste</w:t>
      </w:r>
      <w:r>
        <w:rPr>
          <w:spacing w:val="-1"/>
        </w:rPr>
        <w:t> </w:t>
      </w:r>
      <w:r>
        <w:rPr/>
        <w:t>reduction practices, increase material recovery, and achieve greater sustainability while realizing substantial cost savings.</w:t>
      </w:r>
      <w:r>
        <w:rPr>
          <w:spacing w:val="-3"/>
        </w:rPr>
        <w:t> </w:t>
      </w:r>
      <w:r>
        <w:rPr/>
        <w:t>Implementing</w:t>
      </w:r>
      <w:r>
        <w:rPr>
          <w:spacing w:val="-3"/>
        </w:rPr>
        <w:t> </w:t>
      </w:r>
      <w:r>
        <w:rPr/>
        <w:t>the</w:t>
      </w:r>
      <w:r>
        <w:rPr>
          <w:spacing w:val="-2"/>
        </w:rPr>
        <w:t> </w:t>
      </w:r>
      <w:r>
        <w:rPr/>
        <w:t>following</w:t>
      </w:r>
      <w:r>
        <w:rPr>
          <w:spacing w:val="-3"/>
        </w:rPr>
        <w:t> </w:t>
      </w:r>
      <w:r>
        <w:rPr/>
        <w:t>recommendations</w:t>
      </w:r>
      <w:r>
        <w:rPr>
          <w:spacing w:val="-2"/>
        </w:rPr>
        <w:t> </w:t>
      </w:r>
      <w:r>
        <w:rPr/>
        <w:t>could</w:t>
      </w:r>
      <w:r>
        <w:rPr>
          <w:spacing w:val="-4"/>
        </w:rPr>
        <w:t> </w:t>
      </w:r>
      <w:r>
        <w:rPr/>
        <w:t>position</w:t>
      </w:r>
      <w:r>
        <w:rPr>
          <w:spacing w:val="-4"/>
        </w:rPr>
        <w:t> </w:t>
      </w:r>
      <w:r>
        <w:rPr/>
        <w:t>the</w:t>
      </w:r>
      <w:r>
        <w:rPr>
          <w:spacing w:val="-2"/>
        </w:rPr>
        <w:t> </w:t>
      </w:r>
      <w:r>
        <w:rPr/>
        <w:t>company</w:t>
      </w:r>
      <w:r>
        <w:rPr>
          <w:spacing w:val="-4"/>
        </w:rPr>
        <w:t> </w:t>
      </w:r>
      <w:r>
        <w:rPr/>
        <w:t>as</w:t>
      </w:r>
      <w:r>
        <w:rPr>
          <w:spacing w:val="-2"/>
        </w:rPr>
        <w:t> </w:t>
      </w:r>
      <w:r>
        <w:rPr/>
        <w:t>a</w:t>
      </w:r>
      <w:r>
        <w:rPr>
          <w:spacing w:val="-3"/>
        </w:rPr>
        <w:t> </w:t>
      </w:r>
      <w:r>
        <w:rPr/>
        <w:t>frontrunner</w:t>
      </w:r>
      <w:r>
        <w:rPr>
          <w:spacing w:val="-1"/>
        </w:rPr>
        <w:t> </w:t>
      </w:r>
      <w:r>
        <w:rPr/>
        <w:t>in</w:t>
      </w:r>
      <w:r>
        <w:rPr>
          <w:spacing w:val="-6"/>
        </w:rPr>
        <w:t> </w:t>
      </w:r>
      <w:r>
        <w:rPr/>
        <w:t>both environmental stewardship and operational efficiency.</w:t>
      </w:r>
    </w:p>
    <w:p>
      <w:pPr>
        <w:spacing w:before="239"/>
        <w:ind w:left="720" w:right="0" w:firstLine="0"/>
        <w:jc w:val="left"/>
        <w:rPr>
          <w:rFonts w:ascii="Arial" w:hAnsi="Arial"/>
          <w:b/>
          <w:sz w:val="28"/>
        </w:rPr>
      </w:pPr>
      <w:bookmarkStart w:name="Direct ½-inch usable scrap to nailer pro" w:id="12"/>
      <w:bookmarkEnd w:id="12"/>
      <w:r>
        <w:rPr/>
      </w:r>
      <w:r>
        <w:rPr>
          <w:rFonts w:ascii="Arial" w:hAnsi="Arial"/>
          <w:b/>
          <w:color w:val="333333"/>
          <w:sz w:val="28"/>
        </w:rPr>
        <w:t>Direct</w:t>
      </w:r>
      <w:r>
        <w:rPr>
          <w:rFonts w:ascii="Arial" w:hAnsi="Arial"/>
          <w:b/>
          <w:color w:val="333333"/>
          <w:spacing w:val="-10"/>
          <w:sz w:val="28"/>
        </w:rPr>
        <w:t> </w:t>
      </w:r>
      <w:r>
        <w:rPr>
          <w:rFonts w:ascii="Arial" w:hAnsi="Arial"/>
          <w:b/>
          <w:color w:val="333333"/>
          <w:sz w:val="28"/>
        </w:rPr>
        <w:t>½-inch</w:t>
      </w:r>
      <w:r>
        <w:rPr>
          <w:rFonts w:ascii="Arial" w:hAnsi="Arial"/>
          <w:b/>
          <w:color w:val="333333"/>
          <w:spacing w:val="-3"/>
          <w:sz w:val="28"/>
        </w:rPr>
        <w:t> </w:t>
      </w:r>
      <w:r>
        <w:rPr>
          <w:rFonts w:ascii="Arial" w:hAnsi="Arial"/>
          <w:b/>
          <w:color w:val="333333"/>
          <w:sz w:val="28"/>
        </w:rPr>
        <w:t>usable</w:t>
      </w:r>
      <w:r>
        <w:rPr>
          <w:rFonts w:ascii="Arial" w:hAnsi="Arial"/>
          <w:b/>
          <w:color w:val="333333"/>
          <w:spacing w:val="-5"/>
          <w:sz w:val="28"/>
        </w:rPr>
        <w:t> </w:t>
      </w:r>
      <w:r>
        <w:rPr>
          <w:rFonts w:ascii="Arial" w:hAnsi="Arial"/>
          <w:b/>
          <w:color w:val="333333"/>
          <w:sz w:val="28"/>
        </w:rPr>
        <w:t>scrap</w:t>
      </w:r>
      <w:r>
        <w:rPr>
          <w:rFonts w:ascii="Arial" w:hAnsi="Arial"/>
          <w:b/>
          <w:color w:val="333333"/>
          <w:spacing w:val="-2"/>
          <w:sz w:val="28"/>
        </w:rPr>
        <w:t> </w:t>
      </w:r>
      <w:r>
        <w:rPr>
          <w:rFonts w:ascii="Arial" w:hAnsi="Arial"/>
          <w:b/>
          <w:color w:val="333333"/>
          <w:sz w:val="28"/>
        </w:rPr>
        <w:t>to</w:t>
      </w:r>
      <w:r>
        <w:rPr>
          <w:rFonts w:ascii="Arial" w:hAnsi="Arial"/>
          <w:b/>
          <w:color w:val="333333"/>
          <w:spacing w:val="-3"/>
          <w:sz w:val="28"/>
        </w:rPr>
        <w:t> </w:t>
      </w:r>
      <w:r>
        <w:rPr>
          <w:rFonts w:ascii="Arial" w:hAnsi="Arial"/>
          <w:b/>
          <w:color w:val="333333"/>
          <w:sz w:val="28"/>
        </w:rPr>
        <w:t>nailer</w:t>
      </w:r>
      <w:r>
        <w:rPr>
          <w:rFonts w:ascii="Arial" w:hAnsi="Arial"/>
          <w:b/>
          <w:color w:val="333333"/>
          <w:spacing w:val="-3"/>
          <w:sz w:val="28"/>
        </w:rPr>
        <w:t> </w:t>
      </w:r>
      <w:r>
        <w:rPr>
          <w:rFonts w:ascii="Arial" w:hAnsi="Arial"/>
          <w:b/>
          <w:color w:val="333333"/>
          <w:spacing w:val="-2"/>
          <w:sz w:val="28"/>
        </w:rPr>
        <w:t>production</w:t>
      </w:r>
    </w:p>
    <w:p>
      <w:pPr>
        <w:pStyle w:val="BodyText"/>
        <w:spacing w:line="259" w:lineRule="auto" w:before="122"/>
        <w:ind w:left="720"/>
      </w:pPr>
      <w:r>
        <w:rPr/>
        <w:t>Optimize</w:t>
      </w:r>
      <w:r>
        <w:rPr>
          <w:spacing w:val="-2"/>
        </w:rPr>
        <w:t> </w:t>
      </w:r>
      <w:r>
        <w:rPr/>
        <w:t>½-inch</w:t>
      </w:r>
      <w:r>
        <w:rPr>
          <w:spacing w:val="-4"/>
        </w:rPr>
        <w:t> </w:t>
      </w:r>
      <w:r>
        <w:rPr/>
        <w:t>usable</w:t>
      </w:r>
      <w:r>
        <w:rPr>
          <w:spacing w:val="-4"/>
        </w:rPr>
        <w:t> </w:t>
      </w:r>
      <w:r>
        <w:rPr/>
        <w:t>scrap</w:t>
      </w:r>
      <w:r>
        <w:rPr>
          <w:spacing w:val="-4"/>
        </w:rPr>
        <w:t> </w:t>
      </w:r>
      <w:r>
        <w:rPr/>
        <w:t>for</w:t>
      </w:r>
      <w:r>
        <w:rPr>
          <w:spacing w:val="-4"/>
        </w:rPr>
        <w:t> </w:t>
      </w:r>
      <w:r>
        <w:rPr/>
        <w:t>parts</w:t>
      </w:r>
      <w:r>
        <w:rPr>
          <w:spacing w:val="-2"/>
        </w:rPr>
        <w:t> </w:t>
      </w:r>
      <w:r>
        <w:rPr/>
        <w:t>other</w:t>
      </w:r>
      <w:r>
        <w:rPr>
          <w:spacing w:val="-1"/>
        </w:rPr>
        <w:t> </w:t>
      </w:r>
      <w:r>
        <w:rPr/>
        <w:t>than</w:t>
      </w:r>
      <w:r>
        <w:rPr>
          <w:spacing w:val="-4"/>
        </w:rPr>
        <w:t> </w:t>
      </w:r>
      <w:r>
        <w:rPr/>
        <w:t>toe</w:t>
      </w:r>
      <w:r>
        <w:rPr>
          <w:spacing w:val="-4"/>
        </w:rPr>
        <w:t> </w:t>
      </w:r>
      <w:r>
        <w:rPr/>
        <w:t>kicks,</w:t>
      </w:r>
      <w:r>
        <w:rPr>
          <w:spacing w:val="-3"/>
        </w:rPr>
        <w:t> </w:t>
      </w:r>
      <w:r>
        <w:rPr/>
        <w:t>particularly</w:t>
      </w:r>
      <w:r>
        <w:rPr>
          <w:spacing w:val="-4"/>
        </w:rPr>
        <w:t> </w:t>
      </w:r>
      <w:r>
        <w:rPr/>
        <w:t>focusing</w:t>
      </w:r>
      <w:r>
        <w:rPr>
          <w:spacing w:val="-3"/>
        </w:rPr>
        <w:t> </w:t>
      </w:r>
      <w:r>
        <w:rPr/>
        <w:t>on</w:t>
      </w:r>
      <w:r>
        <w:rPr>
          <w:spacing w:val="-4"/>
        </w:rPr>
        <w:t> </w:t>
      </w:r>
      <w:r>
        <w:rPr/>
        <w:t>nailer</w:t>
      </w:r>
      <w:r>
        <w:rPr>
          <w:spacing w:val="-4"/>
        </w:rPr>
        <w:t> </w:t>
      </w:r>
      <w:r>
        <w:rPr/>
        <w:t>production.</w:t>
      </w:r>
      <w:r>
        <w:rPr>
          <w:spacing w:val="-3"/>
        </w:rPr>
        <w:t> </w:t>
      </w:r>
      <w:r>
        <w:rPr/>
        <w:t>This could save over $43,000 annually and reduce virgin material consumption.</w:t>
      </w:r>
    </w:p>
    <w:p>
      <w:pPr>
        <w:pStyle w:val="Heading2"/>
        <w:spacing w:before="238"/>
      </w:pPr>
      <w:bookmarkStart w:name="Implement a remnant management program" w:id="13"/>
      <w:bookmarkEnd w:id="13"/>
      <w:r>
        <w:rPr>
          <w:b w:val="0"/>
        </w:rPr>
      </w:r>
      <w:r>
        <w:rPr>
          <w:color w:val="333333"/>
        </w:rPr>
        <w:t>Implement</w:t>
      </w:r>
      <w:r>
        <w:rPr>
          <w:color w:val="333333"/>
          <w:spacing w:val="-5"/>
        </w:rPr>
        <w:t> </w:t>
      </w:r>
      <w:r>
        <w:rPr>
          <w:color w:val="333333"/>
        </w:rPr>
        <w:t>a</w:t>
      </w:r>
      <w:r>
        <w:rPr>
          <w:color w:val="333333"/>
          <w:spacing w:val="-7"/>
        </w:rPr>
        <w:t> </w:t>
      </w:r>
      <w:r>
        <w:rPr>
          <w:color w:val="333333"/>
        </w:rPr>
        <w:t>remnant</w:t>
      </w:r>
      <w:r>
        <w:rPr>
          <w:color w:val="333333"/>
          <w:spacing w:val="-6"/>
        </w:rPr>
        <w:t> </w:t>
      </w:r>
      <w:r>
        <w:rPr>
          <w:color w:val="333333"/>
        </w:rPr>
        <w:t>management</w:t>
      </w:r>
      <w:r>
        <w:rPr>
          <w:color w:val="333333"/>
          <w:spacing w:val="-6"/>
        </w:rPr>
        <w:t> </w:t>
      </w:r>
      <w:r>
        <w:rPr>
          <w:color w:val="333333"/>
          <w:spacing w:val="-2"/>
        </w:rPr>
        <w:t>program</w:t>
      </w:r>
    </w:p>
    <w:p>
      <w:pPr>
        <w:pStyle w:val="BodyText"/>
        <w:spacing w:line="259" w:lineRule="auto" w:before="120"/>
        <w:ind w:left="720" w:right="370"/>
        <w:jc w:val="both"/>
      </w:pPr>
      <w:r>
        <w:rPr/>
        <w:t>Establish</w:t>
      </w:r>
      <w:r>
        <w:rPr>
          <w:spacing w:val="-3"/>
        </w:rPr>
        <w:t> </w:t>
      </w:r>
      <w:r>
        <w:rPr/>
        <w:t>a</w:t>
      </w:r>
      <w:r>
        <w:rPr>
          <w:spacing w:val="-2"/>
        </w:rPr>
        <w:t> </w:t>
      </w:r>
      <w:r>
        <w:rPr/>
        <w:t>program</w:t>
      </w:r>
      <w:r>
        <w:rPr>
          <w:spacing w:val="-1"/>
        </w:rPr>
        <w:t> </w:t>
      </w:r>
      <w:r>
        <w:rPr/>
        <w:t>to</w:t>
      </w:r>
      <w:r>
        <w:rPr>
          <w:spacing w:val="-3"/>
        </w:rPr>
        <w:t> </w:t>
      </w:r>
      <w:r>
        <w:rPr/>
        <w:t>recycle</w:t>
      </w:r>
      <w:r>
        <w:rPr>
          <w:spacing w:val="-1"/>
        </w:rPr>
        <w:t> </w:t>
      </w:r>
      <w:r>
        <w:rPr/>
        <w:t>material</w:t>
      </w:r>
      <w:r>
        <w:rPr>
          <w:spacing w:val="-4"/>
        </w:rPr>
        <w:t> </w:t>
      </w:r>
      <w:r>
        <w:rPr/>
        <w:t>back</w:t>
      </w:r>
      <w:r>
        <w:rPr>
          <w:spacing w:val="-1"/>
        </w:rPr>
        <w:t> </w:t>
      </w:r>
      <w:r>
        <w:rPr/>
        <w:t>into</w:t>
      </w:r>
      <w:r>
        <w:rPr>
          <w:spacing w:val="-3"/>
        </w:rPr>
        <w:t> </w:t>
      </w:r>
      <w:r>
        <w:rPr/>
        <w:t>production,</w:t>
      </w:r>
      <w:r>
        <w:rPr>
          <w:spacing w:val="-2"/>
        </w:rPr>
        <w:t> </w:t>
      </w:r>
      <w:r>
        <w:rPr/>
        <w:t>conserve</w:t>
      </w:r>
      <w:r>
        <w:rPr>
          <w:spacing w:val="-1"/>
        </w:rPr>
        <w:t> </w:t>
      </w:r>
      <w:r>
        <w:rPr/>
        <w:t>materials,</w:t>
      </w:r>
      <w:r>
        <w:rPr>
          <w:spacing w:val="-2"/>
        </w:rPr>
        <w:t> </w:t>
      </w:r>
      <w:r>
        <w:rPr/>
        <w:t>and</w:t>
      </w:r>
      <w:r>
        <w:rPr>
          <w:spacing w:val="-3"/>
        </w:rPr>
        <w:t> </w:t>
      </w:r>
      <w:r>
        <w:rPr/>
        <w:t>inspire</w:t>
      </w:r>
      <w:r>
        <w:rPr>
          <w:spacing w:val="-4"/>
        </w:rPr>
        <w:t> </w:t>
      </w:r>
      <w:r>
        <w:rPr/>
        <w:t>behavioral change</w:t>
      </w:r>
      <w:r>
        <w:rPr>
          <w:spacing w:val="-2"/>
        </w:rPr>
        <w:t> </w:t>
      </w:r>
      <w:r>
        <w:rPr/>
        <w:t>among</w:t>
      </w:r>
      <w:r>
        <w:rPr>
          <w:spacing w:val="-6"/>
        </w:rPr>
        <w:t> </w:t>
      </w:r>
      <w:r>
        <w:rPr/>
        <w:t>employees.</w:t>
      </w:r>
      <w:r>
        <w:rPr>
          <w:spacing w:val="-3"/>
        </w:rPr>
        <w:t> </w:t>
      </w:r>
      <w:r>
        <w:rPr/>
        <w:t>This</w:t>
      </w:r>
      <w:r>
        <w:rPr>
          <w:spacing w:val="-2"/>
        </w:rPr>
        <w:t> </w:t>
      </w:r>
      <w:r>
        <w:rPr/>
        <w:t>program</w:t>
      </w:r>
      <w:r>
        <w:rPr>
          <w:spacing w:val="-2"/>
        </w:rPr>
        <w:t> </w:t>
      </w:r>
      <w:r>
        <w:rPr/>
        <w:t>has</w:t>
      </w:r>
      <w:r>
        <w:rPr>
          <w:spacing w:val="-4"/>
        </w:rPr>
        <w:t> </w:t>
      </w:r>
      <w:r>
        <w:rPr/>
        <w:t>potential</w:t>
      </w:r>
      <w:r>
        <w:rPr>
          <w:spacing w:val="-3"/>
        </w:rPr>
        <w:t> </w:t>
      </w:r>
      <w:r>
        <w:rPr/>
        <w:t>for</w:t>
      </w:r>
      <w:r>
        <w:rPr>
          <w:spacing w:val="-4"/>
        </w:rPr>
        <w:t> </w:t>
      </w:r>
      <w:r>
        <w:rPr/>
        <w:t>total</w:t>
      </w:r>
      <w:r>
        <w:rPr>
          <w:spacing w:val="-2"/>
        </w:rPr>
        <w:t> </w:t>
      </w:r>
      <w:r>
        <w:rPr/>
        <w:t>annual</w:t>
      </w:r>
      <w:r>
        <w:rPr>
          <w:spacing w:val="-3"/>
        </w:rPr>
        <w:t> </w:t>
      </w:r>
      <w:r>
        <w:rPr/>
        <w:t>savings</w:t>
      </w:r>
      <w:r>
        <w:rPr>
          <w:spacing w:val="-4"/>
        </w:rPr>
        <w:t> </w:t>
      </w:r>
      <w:r>
        <w:rPr/>
        <w:t>of</w:t>
      </w:r>
      <w:r>
        <w:rPr>
          <w:spacing w:val="-3"/>
        </w:rPr>
        <w:t> </w:t>
      </w:r>
      <w:r>
        <w:rPr/>
        <w:t>$537,104</w:t>
      </w:r>
      <w:r>
        <w:rPr>
          <w:spacing w:val="-1"/>
        </w:rPr>
        <w:t> </w:t>
      </w:r>
      <w:r>
        <w:rPr/>
        <w:t>and</w:t>
      </w:r>
      <w:r>
        <w:rPr>
          <w:spacing w:val="-4"/>
        </w:rPr>
        <w:t> </w:t>
      </w:r>
      <w:r>
        <w:rPr/>
        <w:t>could</w:t>
      </w:r>
      <w:r>
        <w:rPr>
          <w:spacing w:val="-4"/>
        </w:rPr>
        <w:t> </w:t>
      </w:r>
      <w:r>
        <w:rPr/>
        <w:t>be expanded within the company for additional savings.</w:t>
      </w:r>
    </w:p>
    <w:p>
      <w:pPr>
        <w:spacing w:before="161"/>
        <w:ind w:left="720" w:right="0" w:firstLine="0"/>
        <w:jc w:val="both"/>
        <w:rPr>
          <w:b/>
          <w:sz w:val="24"/>
        </w:rPr>
      </w:pPr>
      <w:r>
        <w:rPr>
          <w:b/>
          <w:color w:val="44536A"/>
          <w:sz w:val="24"/>
        </w:rPr>
        <w:t>Estimated</w:t>
      </w:r>
      <w:r>
        <w:rPr>
          <w:b/>
          <w:color w:val="44536A"/>
          <w:spacing w:val="-4"/>
          <w:sz w:val="24"/>
        </w:rPr>
        <w:t> </w:t>
      </w:r>
      <w:r>
        <w:rPr>
          <w:b/>
          <w:color w:val="44536A"/>
          <w:sz w:val="24"/>
        </w:rPr>
        <w:t>annual</w:t>
      </w:r>
      <w:r>
        <w:rPr>
          <w:b/>
          <w:color w:val="44536A"/>
          <w:spacing w:val="-1"/>
          <w:sz w:val="24"/>
        </w:rPr>
        <w:t> </w:t>
      </w:r>
      <w:r>
        <w:rPr>
          <w:b/>
          <w:color w:val="44536A"/>
          <w:sz w:val="24"/>
        </w:rPr>
        <w:t>effects</w:t>
      </w:r>
      <w:r>
        <w:rPr>
          <w:b/>
          <w:color w:val="44536A"/>
          <w:spacing w:val="-1"/>
          <w:sz w:val="24"/>
        </w:rPr>
        <w:t> </w:t>
      </w:r>
      <w:r>
        <w:rPr>
          <w:b/>
          <w:color w:val="44536A"/>
          <w:sz w:val="24"/>
        </w:rPr>
        <w:t>from</w:t>
      </w:r>
      <w:r>
        <w:rPr>
          <w:b/>
          <w:color w:val="44536A"/>
          <w:spacing w:val="-3"/>
          <w:sz w:val="24"/>
        </w:rPr>
        <w:t> </w:t>
      </w:r>
      <w:r>
        <w:rPr>
          <w:b/>
          <w:color w:val="44536A"/>
          <w:sz w:val="24"/>
        </w:rPr>
        <w:t>recovering</w:t>
      </w:r>
      <w:r>
        <w:rPr>
          <w:b/>
          <w:color w:val="44536A"/>
          <w:spacing w:val="-3"/>
          <w:sz w:val="24"/>
        </w:rPr>
        <w:t> </w:t>
      </w:r>
      <w:r>
        <w:rPr>
          <w:b/>
          <w:color w:val="44536A"/>
          <w:sz w:val="24"/>
        </w:rPr>
        <w:t>usable</w:t>
      </w:r>
      <w:r>
        <w:rPr>
          <w:b/>
          <w:color w:val="44536A"/>
          <w:spacing w:val="-6"/>
          <w:sz w:val="24"/>
        </w:rPr>
        <w:t> </w:t>
      </w:r>
      <w:r>
        <w:rPr>
          <w:b/>
          <w:color w:val="44536A"/>
          <w:sz w:val="24"/>
        </w:rPr>
        <w:t>wood</w:t>
      </w:r>
      <w:r>
        <w:rPr>
          <w:b/>
          <w:color w:val="44536A"/>
          <w:spacing w:val="-1"/>
          <w:sz w:val="24"/>
        </w:rPr>
        <w:t> </w:t>
      </w:r>
      <w:r>
        <w:rPr>
          <w:b/>
          <w:color w:val="44536A"/>
          <w:spacing w:val="-2"/>
          <w:sz w:val="24"/>
        </w:rPr>
        <w:t>scrap</w:t>
      </w:r>
    </w:p>
    <w:p>
      <w:pPr>
        <w:pStyle w:val="BodyText"/>
        <w:spacing w:before="4"/>
        <w:rPr>
          <w:b/>
          <w:sz w:val="16"/>
        </w:rPr>
      </w:pPr>
    </w:p>
    <w:tbl>
      <w:tblPr>
        <w:tblW w:w="0" w:type="auto"/>
        <w:jc w:val="left"/>
        <w:tblInd w:w="81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1718"/>
        <w:gridCol w:w="1308"/>
        <w:gridCol w:w="2160"/>
        <w:gridCol w:w="1889"/>
        <w:gridCol w:w="2520"/>
      </w:tblGrid>
      <w:tr>
        <w:trPr>
          <w:trHeight w:val="877" w:hRule="atLeast"/>
        </w:trPr>
        <w:tc>
          <w:tcPr>
            <w:tcW w:w="1718" w:type="dxa"/>
            <w:tcBorders>
              <w:right w:val="single" w:sz="4" w:space="0" w:color="BCD6ED"/>
            </w:tcBorders>
            <w:shd w:val="clear" w:color="auto" w:fill="44688F"/>
          </w:tcPr>
          <w:p>
            <w:pPr>
              <w:pStyle w:val="TableParagraph"/>
              <w:spacing w:before="145"/>
              <w:ind w:left="347" w:right="98" w:hanging="243"/>
              <w:jc w:val="left"/>
              <w:rPr>
                <w:b/>
                <w:sz w:val="24"/>
              </w:rPr>
            </w:pPr>
            <w:r>
              <w:rPr>
                <w:b/>
                <w:color w:val="FFFFFF"/>
                <w:spacing w:val="-2"/>
                <w:sz w:val="24"/>
              </w:rPr>
              <w:t>Recommended </w:t>
            </w:r>
            <w:r>
              <w:rPr>
                <w:b/>
                <w:color w:val="FFFFFF"/>
                <w:sz w:val="24"/>
              </w:rPr>
              <w:t>P2 actions</w:t>
            </w:r>
          </w:p>
        </w:tc>
        <w:tc>
          <w:tcPr>
            <w:tcW w:w="1308" w:type="dxa"/>
            <w:tcBorders>
              <w:left w:val="single" w:sz="4" w:space="0" w:color="BCD6ED"/>
              <w:right w:val="single" w:sz="4" w:space="0" w:color="BCD6ED"/>
            </w:tcBorders>
            <w:shd w:val="clear" w:color="auto" w:fill="44688F"/>
          </w:tcPr>
          <w:p>
            <w:pPr>
              <w:pStyle w:val="TableParagraph"/>
              <w:ind w:left="108" w:right="95" w:hanging="1"/>
              <w:rPr>
                <w:b/>
                <w:sz w:val="24"/>
              </w:rPr>
            </w:pPr>
            <w:r>
              <w:rPr>
                <w:b/>
                <w:color w:val="FFFFFF"/>
                <w:sz w:val="24"/>
              </w:rPr>
              <w:t>Cost to </w:t>
            </w:r>
            <w:r>
              <w:rPr>
                <w:b/>
                <w:color w:val="FFFFFF"/>
                <w:spacing w:val="-2"/>
                <w:sz w:val="24"/>
              </w:rPr>
              <w:t>implement</w:t>
            </w:r>
          </w:p>
          <w:p>
            <w:pPr>
              <w:pStyle w:val="TableParagraph"/>
              <w:spacing w:line="273" w:lineRule="exact"/>
              <w:rPr>
                <w:b/>
                <w:sz w:val="24"/>
              </w:rPr>
            </w:pPr>
            <w:r>
              <w:rPr>
                <w:b/>
                <w:color w:val="FFFFFF"/>
                <w:spacing w:val="-5"/>
                <w:sz w:val="24"/>
              </w:rPr>
              <w:t>($)</w:t>
            </w:r>
          </w:p>
        </w:tc>
        <w:tc>
          <w:tcPr>
            <w:tcW w:w="2160" w:type="dxa"/>
            <w:tcBorders>
              <w:left w:val="single" w:sz="4" w:space="0" w:color="BCD6ED"/>
              <w:right w:val="single" w:sz="4" w:space="0" w:color="BCD6ED"/>
            </w:tcBorders>
            <w:shd w:val="clear" w:color="auto" w:fill="44688F"/>
          </w:tcPr>
          <w:p>
            <w:pPr>
              <w:pStyle w:val="TableParagraph"/>
              <w:ind w:right="2"/>
              <w:rPr>
                <w:b/>
                <w:sz w:val="24"/>
              </w:rPr>
            </w:pPr>
            <w:r>
              <w:rPr>
                <w:b/>
                <w:color w:val="FFFFFF"/>
                <w:sz w:val="24"/>
              </w:rPr>
              <w:t>Recoverable</w:t>
            </w:r>
            <w:r>
              <w:rPr>
                <w:b/>
                <w:color w:val="FFFFFF"/>
                <w:spacing w:val="-14"/>
                <w:sz w:val="24"/>
              </w:rPr>
              <w:t> </w:t>
            </w:r>
            <w:r>
              <w:rPr>
                <w:b/>
                <w:color w:val="FFFFFF"/>
                <w:sz w:val="24"/>
              </w:rPr>
              <w:t>solid wood waste</w:t>
            </w:r>
          </w:p>
          <w:p>
            <w:pPr>
              <w:pStyle w:val="TableParagraph"/>
              <w:spacing w:line="273" w:lineRule="exact"/>
              <w:rPr>
                <w:b/>
                <w:sz w:val="24"/>
              </w:rPr>
            </w:pPr>
            <w:r>
              <w:rPr>
                <w:b/>
                <w:color w:val="FFFFFF"/>
                <w:sz w:val="24"/>
              </w:rPr>
              <w:t>savings</w:t>
            </w:r>
            <w:r>
              <w:rPr>
                <w:b/>
                <w:color w:val="FFFFFF"/>
                <w:spacing w:val="-3"/>
                <w:sz w:val="24"/>
              </w:rPr>
              <w:t> </w:t>
            </w:r>
            <w:r>
              <w:rPr>
                <w:b/>
                <w:color w:val="FFFFFF"/>
                <w:spacing w:val="-5"/>
                <w:sz w:val="24"/>
              </w:rPr>
              <w:t>($)</w:t>
            </w:r>
          </w:p>
        </w:tc>
        <w:tc>
          <w:tcPr>
            <w:tcW w:w="1889" w:type="dxa"/>
            <w:tcBorders>
              <w:left w:val="single" w:sz="4" w:space="0" w:color="BCD6ED"/>
              <w:right w:val="single" w:sz="4" w:space="0" w:color="BCD6ED"/>
            </w:tcBorders>
            <w:shd w:val="clear" w:color="auto" w:fill="44688F"/>
          </w:tcPr>
          <w:p>
            <w:pPr>
              <w:pStyle w:val="TableParagraph"/>
              <w:ind w:left="213" w:right="202" w:hanging="3"/>
              <w:rPr>
                <w:b/>
                <w:sz w:val="24"/>
              </w:rPr>
            </w:pPr>
            <w:r>
              <w:rPr>
                <w:b/>
                <w:color w:val="FFFFFF"/>
                <w:sz w:val="24"/>
              </w:rPr>
              <w:t>Wood grinder energy</w:t>
            </w:r>
            <w:r>
              <w:rPr>
                <w:b/>
                <w:color w:val="FFFFFF"/>
                <w:spacing w:val="-3"/>
                <w:sz w:val="24"/>
              </w:rPr>
              <w:t> </w:t>
            </w:r>
            <w:r>
              <w:rPr>
                <w:b/>
                <w:color w:val="FFFFFF"/>
                <w:spacing w:val="-2"/>
                <w:sz w:val="24"/>
              </w:rPr>
              <w:t>savings</w:t>
            </w:r>
          </w:p>
          <w:p>
            <w:pPr>
              <w:pStyle w:val="TableParagraph"/>
              <w:spacing w:line="273" w:lineRule="exact"/>
              <w:rPr>
                <w:b/>
                <w:sz w:val="24"/>
              </w:rPr>
            </w:pPr>
            <w:r>
              <w:rPr>
                <w:b/>
                <w:color w:val="FFFFFF"/>
                <w:spacing w:val="-5"/>
                <w:sz w:val="24"/>
              </w:rPr>
              <w:t>($)</w:t>
            </w:r>
          </w:p>
        </w:tc>
        <w:tc>
          <w:tcPr>
            <w:tcW w:w="2520" w:type="dxa"/>
            <w:tcBorders>
              <w:left w:val="single" w:sz="4" w:space="0" w:color="BCD6ED"/>
            </w:tcBorders>
            <w:shd w:val="clear" w:color="auto" w:fill="44688F"/>
          </w:tcPr>
          <w:p>
            <w:pPr>
              <w:pStyle w:val="TableParagraph"/>
              <w:spacing w:before="145"/>
              <w:ind w:left="501" w:hanging="305"/>
              <w:jc w:val="left"/>
              <w:rPr>
                <w:b/>
                <w:sz w:val="24"/>
              </w:rPr>
            </w:pPr>
            <w:r>
              <w:rPr>
                <w:b/>
                <w:color w:val="FFFFFF"/>
                <w:sz w:val="24"/>
              </w:rPr>
              <w:t>Wood</w:t>
            </w:r>
            <w:r>
              <w:rPr>
                <w:b/>
                <w:color w:val="FFFFFF"/>
                <w:spacing w:val="-14"/>
                <w:sz w:val="24"/>
              </w:rPr>
              <w:t> </w:t>
            </w:r>
            <w:r>
              <w:rPr>
                <w:b/>
                <w:color w:val="FFFFFF"/>
                <w:sz w:val="24"/>
              </w:rPr>
              <w:t>waste</w:t>
            </w:r>
            <w:r>
              <w:rPr>
                <w:b/>
                <w:color w:val="FFFFFF"/>
                <w:spacing w:val="-14"/>
                <w:sz w:val="24"/>
              </w:rPr>
              <w:t> </w:t>
            </w:r>
            <w:r>
              <w:rPr>
                <w:b/>
                <w:color w:val="FFFFFF"/>
                <w:sz w:val="24"/>
              </w:rPr>
              <w:t>disposal cost savings ($)</w:t>
            </w:r>
          </w:p>
        </w:tc>
      </w:tr>
      <w:tr>
        <w:trPr>
          <w:trHeight w:val="602" w:hRule="atLeast"/>
        </w:trPr>
        <w:tc>
          <w:tcPr>
            <w:tcW w:w="1718" w:type="dxa"/>
            <w:shd w:val="clear" w:color="auto" w:fill="D9E1F3"/>
          </w:tcPr>
          <w:p>
            <w:pPr>
              <w:pStyle w:val="TableParagraph"/>
              <w:spacing w:line="290" w:lineRule="atLeast"/>
              <w:ind w:left="230" w:right="219" w:hanging="3"/>
              <w:jc w:val="left"/>
              <w:rPr>
                <w:sz w:val="24"/>
              </w:rPr>
            </w:pPr>
            <w:r>
              <w:rPr>
                <w:sz w:val="24"/>
              </w:rPr>
              <w:t>Recover</w:t>
            </w:r>
            <w:r>
              <w:rPr>
                <w:spacing w:val="-14"/>
                <w:sz w:val="24"/>
              </w:rPr>
              <w:t> </w:t>
            </w:r>
            <w:r>
              <w:rPr>
                <w:sz w:val="24"/>
              </w:rPr>
              <w:t>NBC Usable </w:t>
            </w:r>
            <w:r>
              <w:rPr>
                <w:spacing w:val="-2"/>
                <w:sz w:val="24"/>
              </w:rPr>
              <w:t>Scrap</w:t>
            </w:r>
          </w:p>
        </w:tc>
        <w:tc>
          <w:tcPr>
            <w:tcW w:w="1308" w:type="dxa"/>
            <w:shd w:val="clear" w:color="auto" w:fill="D9E1F3"/>
          </w:tcPr>
          <w:p>
            <w:pPr>
              <w:pStyle w:val="TableParagraph"/>
              <w:spacing w:before="155"/>
              <w:ind w:left="319"/>
              <w:jc w:val="left"/>
              <w:rPr>
                <w:sz w:val="24"/>
              </w:rPr>
            </w:pPr>
            <w:r>
              <w:rPr>
                <w:spacing w:val="-2"/>
                <w:sz w:val="24"/>
              </w:rPr>
              <w:t>50,000</w:t>
            </w:r>
          </w:p>
        </w:tc>
        <w:tc>
          <w:tcPr>
            <w:tcW w:w="2160" w:type="dxa"/>
            <w:shd w:val="clear" w:color="auto" w:fill="D9E1F3"/>
          </w:tcPr>
          <w:p>
            <w:pPr>
              <w:pStyle w:val="TableParagraph"/>
              <w:spacing w:before="155"/>
              <w:ind w:left="684"/>
              <w:jc w:val="left"/>
              <w:rPr>
                <w:sz w:val="24"/>
              </w:rPr>
            </w:pPr>
            <w:r>
              <w:rPr>
                <w:spacing w:val="-2"/>
                <w:sz w:val="24"/>
              </w:rPr>
              <w:t>464,600</w:t>
            </w:r>
          </w:p>
        </w:tc>
        <w:tc>
          <w:tcPr>
            <w:tcW w:w="1889" w:type="dxa"/>
            <w:shd w:val="clear" w:color="auto" w:fill="D9E1F3"/>
          </w:tcPr>
          <w:p>
            <w:pPr>
              <w:pStyle w:val="TableParagraph"/>
              <w:spacing w:before="155"/>
              <w:rPr>
                <w:sz w:val="24"/>
              </w:rPr>
            </w:pPr>
            <w:r>
              <w:rPr>
                <w:spacing w:val="-2"/>
                <w:sz w:val="24"/>
              </w:rPr>
              <w:t>1,876</w:t>
            </w:r>
          </w:p>
        </w:tc>
        <w:tc>
          <w:tcPr>
            <w:tcW w:w="2520" w:type="dxa"/>
            <w:shd w:val="clear" w:color="auto" w:fill="D9E1F3"/>
          </w:tcPr>
          <w:p>
            <w:pPr>
              <w:pStyle w:val="TableParagraph"/>
              <w:spacing w:before="155"/>
              <w:ind w:left="11"/>
              <w:rPr>
                <w:sz w:val="24"/>
              </w:rPr>
            </w:pPr>
            <w:r>
              <w:rPr>
                <w:spacing w:val="-2"/>
                <w:sz w:val="24"/>
              </w:rPr>
              <w:t>70,628</w:t>
            </w:r>
          </w:p>
        </w:tc>
      </w:tr>
    </w:tbl>
    <w:p>
      <w:pPr>
        <w:pStyle w:val="Heading2"/>
      </w:pPr>
      <w:bookmarkStart w:name="Update data collection format and tools" w:id="14"/>
      <w:bookmarkEnd w:id="14"/>
      <w:r>
        <w:rPr>
          <w:b w:val="0"/>
        </w:rPr>
      </w:r>
      <w:r>
        <w:rPr>
          <w:color w:val="333333"/>
        </w:rPr>
        <w:t>Update</w:t>
      </w:r>
      <w:r>
        <w:rPr>
          <w:color w:val="333333"/>
          <w:spacing w:val="-7"/>
        </w:rPr>
        <w:t> </w:t>
      </w:r>
      <w:r>
        <w:rPr>
          <w:color w:val="333333"/>
        </w:rPr>
        <w:t>data</w:t>
      </w:r>
      <w:r>
        <w:rPr>
          <w:color w:val="333333"/>
          <w:spacing w:val="-6"/>
        </w:rPr>
        <w:t> </w:t>
      </w:r>
      <w:r>
        <w:rPr>
          <w:color w:val="333333"/>
        </w:rPr>
        <w:t>collection</w:t>
      </w:r>
      <w:r>
        <w:rPr>
          <w:color w:val="333333"/>
          <w:spacing w:val="-4"/>
        </w:rPr>
        <w:t> </w:t>
      </w:r>
      <w:r>
        <w:rPr>
          <w:color w:val="333333"/>
        </w:rPr>
        <w:t>format</w:t>
      </w:r>
      <w:r>
        <w:rPr>
          <w:color w:val="333333"/>
          <w:spacing w:val="-5"/>
        </w:rPr>
        <w:t> </w:t>
      </w:r>
      <w:r>
        <w:rPr>
          <w:color w:val="333333"/>
        </w:rPr>
        <w:t>and</w:t>
      </w:r>
      <w:r>
        <w:rPr>
          <w:color w:val="333333"/>
          <w:spacing w:val="-4"/>
        </w:rPr>
        <w:t> </w:t>
      </w:r>
      <w:r>
        <w:rPr>
          <w:color w:val="333333"/>
          <w:spacing w:val="-2"/>
        </w:rPr>
        <w:t>tools</w:t>
      </w:r>
    </w:p>
    <w:p>
      <w:pPr>
        <w:pStyle w:val="BodyText"/>
        <w:spacing w:line="259" w:lineRule="auto" w:before="120"/>
        <w:ind w:left="720"/>
      </w:pPr>
      <w:r>
        <w:rPr/>
        <w:t>Revamp</w:t>
      </w:r>
      <w:r>
        <w:rPr>
          <w:spacing w:val="-4"/>
        </w:rPr>
        <w:t> </w:t>
      </w:r>
      <w:r>
        <w:rPr/>
        <w:t>data</w:t>
      </w:r>
      <w:r>
        <w:rPr>
          <w:spacing w:val="-3"/>
        </w:rPr>
        <w:t> </w:t>
      </w:r>
      <w:r>
        <w:rPr/>
        <w:t>collection</w:t>
      </w:r>
      <w:r>
        <w:rPr>
          <w:spacing w:val="-4"/>
        </w:rPr>
        <w:t> </w:t>
      </w:r>
      <w:r>
        <w:rPr/>
        <w:t>methods</w:t>
      </w:r>
      <w:r>
        <w:rPr>
          <w:spacing w:val="-2"/>
        </w:rPr>
        <w:t> </w:t>
      </w:r>
      <w:r>
        <w:rPr/>
        <w:t>and</w:t>
      </w:r>
      <w:r>
        <w:rPr>
          <w:spacing w:val="-4"/>
        </w:rPr>
        <w:t> </w:t>
      </w:r>
      <w:r>
        <w:rPr/>
        <w:t>tools</w:t>
      </w:r>
      <w:r>
        <w:rPr>
          <w:spacing w:val="-2"/>
        </w:rPr>
        <w:t> </w:t>
      </w:r>
      <w:r>
        <w:rPr/>
        <w:t>to</w:t>
      </w:r>
      <w:r>
        <w:rPr>
          <w:spacing w:val="-2"/>
        </w:rPr>
        <w:t> </w:t>
      </w:r>
      <w:r>
        <w:rPr/>
        <w:t>improve</w:t>
      </w:r>
      <w:r>
        <w:rPr>
          <w:spacing w:val="-2"/>
        </w:rPr>
        <w:t> </w:t>
      </w:r>
      <w:r>
        <w:rPr/>
        <w:t>usability</w:t>
      </w:r>
      <w:r>
        <w:rPr>
          <w:spacing w:val="-4"/>
        </w:rPr>
        <w:t> </w:t>
      </w:r>
      <w:r>
        <w:rPr/>
        <w:t>and</w:t>
      </w:r>
      <w:r>
        <w:rPr>
          <w:spacing w:val="-4"/>
        </w:rPr>
        <w:t> </w:t>
      </w:r>
      <w:r>
        <w:rPr/>
        <w:t>trend</w:t>
      </w:r>
      <w:r>
        <w:rPr>
          <w:spacing w:val="-4"/>
        </w:rPr>
        <w:t> </w:t>
      </w:r>
      <w:r>
        <w:rPr/>
        <w:t>analysis,</w:t>
      </w:r>
      <w:r>
        <w:rPr>
          <w:spacing w:val="-5"/>
        </w:rPr>
        <w:t> </w:t>
      </w:r>
      <w:r>
        <w:rPr/>
        <w:t>supporting</w:t>
      </w:r>
      <w:r>
        <w:rPr>
          <w:spacing w:val="-3"/>
        </w:rPr>
        <w:t> </w:t>
      </w:r>
      <w:r>
        <w:rPr/>
        <w:t>continuous improvement efforts and waste reduction strategies.</w:t>
      </w:r>
    </w:p>
    <w:p>
      <w:pPr>
        <w:pStyle w:val="BodyText"/>
        <w:spacing w:after="0" w:line="259" w:lineRule="auto"/>
        <w:sectPr>
          <w:pgSz w:w="12240" w:h="15840"/>
          <w:pgMar w:header="0" w:footer="1058" w:top="640" w:bottom="1240" w:left="720" w:right="720"/>
        </w:sectPr>
      </w:pPr>
    </w:p>
    <w:p>
      <w:pPr>
        <w:tabs>
          <w:tab w:pos="3599" w:val="left" w:leader="none"/>
          <w:tab w:pos="8825" w:val="left" w:leader="none"/>
        </w:tabs>
        <w:spacing w:line="240" w:lineRule="auto"/>
        <w:ind w:left="254" w:right="0" w:firstLine="0"/>
        <w:jc w:val="left"/>
        <w:rPr>
          <w:position w:val="2"/>
          <w:sz w:val="20"/>
        </w:rPr>
      </w:pPr>
      <w:r>
        <w:rPr>
          <w:sz w:val="20"/>
        </w:rPr>
        <w:drawing>
          <wp:inline distT="0" distB="0" distL="0" distR="0">
            <wp:extent cx="1596140" cy="1135760"/>
            <wp:effectExtent l="0" t="0" r="0" b="0"/>
            <wp:docPr id="7" name="Image 7" descr="Logo, company name  Description automatically generated "/>
            <wp:cNvGraphicFramePr>
              <a:graphicFrameLocks/>
            </wp:cNvGraphicFramePr>
            <a:graphic>
              <a:graphicData uri="http://schemas.openxmlformats.org/drawingml/2006/picture">
                <pic:pic>
                  <pic:nvPicPr>
                    <pic:cNvPr id="7" name="Image 7" descr="Logo, company name  Description automatically generated "/>
                    <pic:cNvPicPr/>
                  </pic:nvPicPr>
                  <pic:blipFill>
                    <a:blip r:embed="rId8" cstate="print"/>
                    <a:stretch>
                      <a:fillRect/>
                    </a:stretch>
                  </pic:blipFill>
                  <pic:spPr>
                    <a:xfrm>
                      <a:off x="0" y="0"/>
                      <a:ext cx="1596140" cy="1135760"/>
                    </a:xfrm>
                    <a:prstGeom prst="rect">
                      <a:avLst/>
                    </a:prstGeom>
                  </pic:spPr>
                </pic:pic>
              </a:graphicData>
            </a:graphic>
          </wp:inline>
        </w:drawing>
      </w:r>
      <w:r>
        <w:rPr>
          <w:sz w:val="20"/>
        </w:rPr>
      </w:r>
      <w:r>
        <w:rPr>
          <w:sz w:val="20"/>
        </w:rPr>
        <w:tab/>
      </w:r>
      <w:r>
        <w:rPr>
          <w:position w:val="109"/>
          <w:sz w:val="20"/>
        </w:rPr>
        <w:drawing>
          <wp:inline distT="0" distB="0" distL="0" distR="0">
            <wp:extent cx="2487706" cy="1588388"/>
            <wp:effectExtent l="0" t="0" r="0" b="0"/>
            <wp:docPr id="8" name="Image 8" descr="Logo, company name  Description automatically generated "/>
            <wp:cNvGraphicFramePr>
              <a:graphicFrameLocks/>
            </wp:cNvGraphicFramePr>
            <a:graphic>
              <a:graphicData uri="http://schemas.openxmlformats.org/drawingml/2006/picture">
                <pic:pic>
                  <pic:nvPicPr>
                    <pic:cNvPr id="8" name="Image 8" descr="Logo, company name  Description automatically generated "/>
                    <pic:cNvPicPr/>
                  </pic:nvPicPr>
                  <pic:blipFill>
                    <a:blip r:embed="rId9" cstate="print"/>
                    <a:stretch>
                      <a:fillRect/>
                    </a:stretch>
                  </pic:blipFill>
                  <pic:spPr>
                    <a:xfrm>
                      <a:off x="0" y="0"/>
                      <a:ext cx="2487706" cy="1588388"/>
                    </a:xfrm>
                    <a:prstGeom prst="rect">
                      <a:avLst/>
                    </a:prstGeom>
                  </pic:spPr>
                </pic:pic>
              </a:graphicData>
            </a:graphic>
          </wp:inline>
        </w:drawing>
      </w:r>
      <w:r>
        <w:rPr>
          <w:position w:val="109"/>
          <w:sz w:val="20"/>
        </w:rPr>
      </w:r>
      <w:r>
        <w:rPr>
          <w:position w:val="109"/>
          <w:sz w:val="20"/>
        </w:rPr>
        <w:tab/>
      </w:r>
      <w:r>
        <w:rPr>
          <w:position w:val="2"/>
          <w:sz w:val="20"/>
        </w:rPr>
        <w:drawing>
          <wp:inline distT="0" distB="0" distL="0" distR="0">
            <wp:extent cx="964131" cy="1125759"/>
            <wp:effectExtent l="0" t="0" r="0" b="0"/>
            <wp:docPr id="9" name="Image 9" descr="Washington State Department of Ecology logo "/>
            <wp:cNvGraphicFramePr>
              <a:graphicFrameLocks/>
            </wp:cNvGraphicFramePr>
            <a:graphic>
              <a:graphicData uri="http://schemas.openxmlformats.org/drawingml/2006/picture">
                <pic:pic>
                  <pic:nvPicPr>
                    <pic:cNvPr id="9" name="Image 9" descr="Washington State Department of Ecology logo "/>
                    <pic:cNvPicPr/>
                  </pic:nvPicPr>
                  <pic:blipFill>
                    <a:blip r:embed="rId10" cstate="print"/>
                    <a:stretch>
                      <a:fillRect/>
                    </a:stretch>
                  </pic:blipFill>
                  <pic:spPr>
                    <a:xfrm>
                      <a:off x="0" y="0"/>
                      <a:ext cx="964131" cy="1125759"/>
                    </a:xfrm>
                    <a:prstGeom prst="rect">
                      <a:avLst/>
                    </a:prstGeom>
                  </pic:spPr>
                </pic:pic>
              </a:graphicData>
            </a:graphic>
          </wp:inline>
        </w:drawing>
      </w:r>
      <w:r>
        <w:rPr>
          <w:position w:val="2"/>
          <w:sz w:val="20"/>
        </w:rPr>
      </w:r>
    </w:p>
    <w:sectPr>
      <w:pgSz w:w="12240" w:h="15840"/>
      <w:pgMar w:header="0" w:footer="1058" w:top="1080" w:bottom="12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Franklin Gothic Book">
    <w:altName w:val="Franklin Gothic Book"/>
    <w:charset w:val="0"/>
    <w:family w:val="auto"/>
    <w:pitch w:val="default"/>
  </w:font>
  <w:font w:name="Franklin Gothic Medium">
    <w:altName w:val="Franklin Gothic Medium"/>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8208">
              <wp:simplePos x="0" y="0"/>
              <wp:positionH relativeFrom="page">
                <wp:posOffset>901700</wp:posOffset>
              </wp:positionH>
              <wp:positionV relativeFrom="page">
                <wp:posOffset>9247123</wp:posOffset>
              </wp:positionV>
              <wp:extent cx="866140" cy="3638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66140" cy="363855"/>
                      </a:xfrm>
                      <a:prstGeom prst="rect">
                        <a:avLst/>
                      </a:prstGeom>
                    </wps:spPr>
                    <wps:txbx>
                      <w:txbxContent>
                        <w:p>
                          <w:pPr>
                            <w:spacing w:line="264" w:lineRule="exact" w:before="0"/>
                            <w:ind w:left="20" w:right="0" w:firstLine="0"/>
                            <w:jc w:val="left"/>
                            <w:rPr>
                              <w:sz w:val="24"/>
                            </w:rPr>
                          </w:pPr>
                          <w:r>
                            <w:rPr>
                              <w:sz w:val="24"/>
                            </w:rPr>
                            <w:t>Page </w:t>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p>
                          <w:pPr>
                            <w:spacing w:before="0"/>
                            <w:ind w:left="20" w:right="0" w:firstLine="0"/>
                            <w:jc w:val="left"/>
                            <w:rPr>
                              <w:sz w:val="24"/>
                            </w:rPr>
                          </w:pPr>
                          <w:r>
                            <w:rPr>
                              <w:sz w:val="24"/>
                            </w:rPr>
                            <w:t>Ashley </w:t>
                          </w:r>
                          <w:r>
                            <w:rPr>
                              <w:spacing w:val="-2"/>
                              <w:sz w:val="24"/>
                            </w:rPr>
                            <w:t>Cohen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28.119995pt;width:68.2pt;height:28.65pt;mso-position-horizontal-relative:page;mso-position-vertical-relative:page;z-index:-15798272" type="#_x0000_t202" id="docshape1" filled="false" stroked="false">
              <v:textbox inset="0,0,0,0">
                <w:txbxContent>
                  <w:p>
                    <w:pPr>
                      <w:spacing w:line="264" w:lineRule="exact" w:before="0"/>
                      <w:ind w:left="20" w:right="0" w:firstLine="0"/>
                      <w:jc w:val="left"/>
                      <w:rPr>
                        <w:sz w:val="24"/>
                      </w:rPr>
                    </w:pPr>
                    <w:r>
                      <w:rPr>
                        <w:sz w:val="24"/>
                      </w:rPr>
                      <w:t>Page </w:t>
                    </w: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p>
                    <w:pPr>
                      <w:spacing w:before="0"/>
                      <w:ind w:left="20" w:right="0" w:firstLine="0"/>
                      <w:jc w:val="left"/>
                      <w:rPr>
                        <w:sz w:val="24"/>
                      </w:rPr>
                    </w:pPr>
                    <w:r>
                      <w:rPr>
                        <w:sz w:val="24"/>
                      </w:rPr>
                      <w:t>Ashley </w:t>
                    </w:r>
                    <w:r>
                      <w:rPr>
                        <w:spacing w:val="-2"/>
                        <w:sz w:val="24"/>
                      </w:rPr>
                      <w:t>Cohen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8720">
              <wp:simplePos x="0" y="0"/>
              <wp:positionH relativeFrom="page">
                <wp:posOffset>4609591</wp:posOffset>
              </wp:positionH>
              <wp:positionV relativeFrom="page">
                <wp:posOffset>9247123</wp:posOffset>
              </wp:positionV>
              <wp:extent cx="2720340" cy="3638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20340" cy="363855"/>
                      </a:xfrm>
                      <a:prstGeom prst="rect">
                        <a:avLst/>
                      </a:prstGeom>
                    </wps:spPr>
                    <wps:txbx>
                      <w:txbxContent>
                        <w:p>
                          <w:pPr>
                            <w:spacing w:line="264" w:lineRule="exact" w:before="0"/>
                            <w:ind w:left="0" w:right="18" w:firstLine="0"/>
                            <w:jc w:val="right"/>
                            <w:rPr>
                              <w:sz w:val="24"/>
                            </w:rPr>
                          </w:pPr>
                          <w:r>
                            <w:rPr>
                              <w:sz w:val="24"/>
                            </w:rPr>
                            <w:t>Canyon</w:t>
                          </w:r>
                          <w:r>
                            <w:rPr>
                              <w:spacing w:val="-1"/>
                              <w:sz w:val="24"/>
                            </w:rPr>
                            <w:t> </w:t>
                          </w:r>
                          <w:r>
                            <w:rPr>
                              <w:sz w:val="24"/>
                            </w:rPr>
                            <w:t>Creek</w:t>
                          </w:r>
                          <w:r>
                            <w:rPr>
                              <w:spacing w:val="-2"/>
                              <w:sz w:val="24"/>
                            </w:rPr>
                            <w:t> </w:t>
                          </w:r>
                          <w:r>
                            <w:rPr>
                              <w:sz w:val="24"/>
                            </w:rPr>
                            <w:t>Cabinet</w:t>
                          </w:r>
                          <w:r>
                            <w:rPr>
                              <w:spacing w:val="-1"/>
                              <w:sz w:val="24"/>
                            </w:rPr>
                            <w:t> </w:t>
                          </w:r>
                          <w:r>
                            <w:rPr>
                              <w:sz w:val="24"/>
                            </w:rPr>
                            <w:t>Company</w:t>
                          </w:r>
                          <w:r>
                            <w:rPr>
                              <w:spacing w:val="-3"/>
                              <w:sz w:val="24"/>
                            </w:rPr>
                            <w:t> </w:t>
                          </w:r>
                          <w:r>
                            <w:rPr>
                              <w:sz w:val="24"/>
                            </w:rPr>
                            <w:t>Case</w:t>
                          </w:r>
                          <w:r>
                            <w:rPr>
                              <w:spacing w:val="-1"/>
                              <w:sz w:val="24"/>
                            </w:rPr>
                            <w:t> </w:t>
                          </w:r>
                          <w:r>
                            <w:rPr>
                              <w:spacing w:val="-4"/>
                              <w:sz w:val="24"/>
                            </w:rPr>
                            <w:t>Study</w:t>
                          </w:r>
                        </w:p>
                        <w:p>
                          <w:pPr>
                            <w:spacing w:before="0"/>
                            <w:ind w:left="0" w:right="18" w:firstLine="0"/>
                            <w:jc w:val="right"/>
                            <w:rPr>
                              <w:sz w:val="24"/>
                            </w:rPr>
                          </w:pPr>
                          <w:r>
                            <w:rPr>
                              <w:sz w:val="24"/>
                            </w:rPr>
                            <w:t>December</w:t>
                          </w:r>
                          <w:r>
                            <w:rPr>
                              <w:spacing w:val="-2"/>
                              <w:sz w:val="24"/>
                            </w:rPr>
                            <w:t> </w:t>
                          </w:r>
                          <w:r>
                            <w:rPr>
                              <w:spacing w:val="-4"/>
                              <w:sz w:val="24"/>
                            </w:rPr>
                            <w:t>2023</w:t>
                          </w:r>
                        </w:p>
                      </w:txbxContent>
                    </wps:txbx>
                    <wps:bodyPr wrap="square" lIns="0" tIns="0" rIns="0" bIns="0" rtlCol="0">
                      <a:noAutofit/>
                    </wps:bodyPr>
                  </wps:wsp>
                </a:graphicData>
              </a:graphic>
            </wp:anchor>
          </w:drawing>
        </mc:Choice>
        <mc:Fallback>
          <w:pict>
            <v:shape style="position:absolute;margin-left:362.959991pt;margin-top:728.119995pt;width:214.2pt;height:28.65pt;mso-position-horizontal-relative:page;mso-position-vertical-relative:page;z-index:-15797760" type="#_x0000_t202" id="docshape2" filled="false" stroked="false">
              <v:textbox inset="0,0,0,0">
                <w:txbxContent>
                  <w:p>
                    <w:pPr>
                      <w:spacing w:line="264" w:lineRule="exact" w:before="0"/>
                      <w:ind w:left="0" w:right="18" w:firstLine="0"/>
                      <w:jc w:val="right"/>
                      <w:rPr>
                        <w:sz w:val="24"/>
                      </w:rPr>
                    </w:pPr>
                    <w:r>
                      <w:rPr>
                        <w:sz w:val="24"/>
                      </w:rPr>
                      <w:t>Canyon</w:t>
                    </w:r>
                    <w:r>
                      <w:rPr>
                        <w:spacing w:val="-1"/>
                        <w:sz w:val="24"/>
                      </w:rPr>
                      <w:t> </w:t>
                    </w:r>
                    <w:r>
                      <w:rPr>
                        <w:sz w:val="24"/>
                      </w:rPr>
                      <w:t>Creek</w:t>
                    </w:r>
                    <w:r>
                      <w:rPr>
                        <w:spacing w:val="-2"/>
                        <w:sz w:val="24"/>
                      </w:rPr>
                      <w:t> </w:t>
                    </w:r>
                    <w:r>
                      <w:rPr>
                        <w:sz w:val="24"/>
                      </w:rPr>
                      <w:t>Cabinet</w:t>
                    </w:r>
                    <w:r>
                      <w:rPr>
                        <w:spacing w:val="-1"/>
                        <w:sz w:val="24"/>
                      </w:rPr>
                      <w:t> </w:t>
                    </w:r>
                    <w:r>
                      <w:rPr>
                        <w:sz w:val="24"/>
                      </w:rPr>
                      <w:t>Company</w:t>
                    </w:r>
                    <w:r>
                      <w:rPr>
                        <w:spacing w:val="-3"/>
                        <w:sz w:val="24"/>
                      </w:rPr>
                      <w:t> </w:t>
                    </w:r>
                    <w:r>
                      <w:rPr>
                        <w:sz w:val="24"/>
                      </w:rPr>
                      <w:t>Case</w:t>
                    </w:r>
                    <w:r>
                      <w:rPr>
                        <w:spacing w:val="-1"/>
                        <w:sz w:val="24"/>
                      </w:rPr>
                      <w:t> </w:t>
                    </w:r>
                    <w:r>
                      <w:rPr>
                        <w:spacing w:val="-4"/>
                        <w:sz w:val="24"/>
                      </w:rPr>
                      <w:t>Study</w:t>
                    </w:r>
                  </w:p>
                  <w:p>
                    <w:pPr>
                      <w:spacing w:before="0"/>
                      <w:ind w:left="0" w:right="18" w:firstLine="0"/>
                      <w:jc w:val="right"/>
                      <w:rPr>
                        <w:sz w:val="24"/>
                      </w:rPr>
                    </w:pPr>
                    <w:r>
                      <w:rPr>
                        <w:sz w:val="24"/>
                      </w:rPr>
                      <w:t>December</w:t>
                    </w:r>
                    <w:r>
                      <w:rPr>
                        <w:spacing w:val="-2"/>
                        <w:sz w:val="24"/>
                      </w:rPr>
                      <w:t> </w:t>
                    </w:r>
                    <w:r>
                      <w:rPr>
                        <w:spacing w:val="-4"/>
                        <w:sz w:val="24"/>
                      </w:rPr>
                      <w:t>2023</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3"/>
      <w:szCs w:val="23"/>
      <w:lang w:val="en-US" w:eastAsia="en-US" w:bidi="ar-SA"/>
    </w:rPr>
  </w:style>
  <w:style w:styleId="Heading1" w:type="paragraph">
    <w:name w:val="Heading 1"/>
    <w:basedOn w:val="Normal"/>
    <w:uiPriority w:val="1"/>
    <w:qFormat/>
    <w:pPr>
      <w:spacing w:before="132"/>
      <w:ind w:left="720"/>
      <w:outlineLvl w:val="1"/>
    </w:pPr>
    <w:rPr>
      <w:rFonts w:ascii="Franklin Gothic Book" w:hAnsi="Franklin Gothic Book" w:eastAsia="Franklin Gothic Book" w:cs="Franklin Gothic Book"/>
      <w:sz w:val="36"/>
      <w:szCs w:val="36"/>
      <w:lang w:val="en-US" w:eastAsia="en-US" w:bidi="ar-SA"/>
    </w:rPr>
  </w:style>
  <w:style w:styleId="Heading2" w:type="paragraph">
    <w:name w:val="Heading 2"/>
    <w:basedOn w:val="Normal"/>
    <w:uiPriority w:val="1"/>
    <w:qFormat/>
    <w:pPr>
      <w:spacing w:before="239"/>
      <w:ind w:left="72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outlineLvl w:val="3"/>
    </w:pPr>
    <w:rPr>
      <w:rFonts w:ascii="Franklin Gothic Medium" w:hAnsi="Franklin Gothic Medium" w:eastAsia="Franklin Gothic Medium" w:cs="Franklin Gothic Medium"/>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State Department of Ecology</dc:creator>
  <dc:description/>
  <cp:keywords>Canyon Creek Cabinet Company; case study; WASI; wood waste reduction</cp:keywords>
  <dc:subject>Canyon Creek 2023 WASI case study</dc:subject>
  <dc:title>Canyon Creek Case Study</dc:title>
  <dcterms:created xsi:type="dcterms:W3CDTF">2026-03-04T22:31:05Z</dcterms:created>
  <dcterms:modified xsi:type="dcterms:W3CDTF">2026-03-04T22:31:05Z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Created">
    <vt:filetime>2024-01-05T00:00:00Z</vt:filetime>
  </property>
  <property fmtid="{D5CDD505-2E9C-101B-9397-08002B2CF9AE}" pid="4" name="Creator">
    <vt:lpwstr>Acrobat PDFMaker 23 for Word</vt:lpwstr>
  </property>
  <property fmtid="{D5CDD505-2E9C-101B-9397-08002B2CF9AE}" pid="5" name="LastSaved">
    <vt:filetime>2026-03-04T00:00:00Z</vt:filetime>
  </property>
  <property fmtid="{D5CDD505-2E9C-101B-9397-08002B2CF9AE}" pid="6" name="Producer">
    <vt:lpwstr>Adobe PDF Library 23.8.234</vt:lpwstr>
  </property>
  <property fmtid="{D5CDD505-2E9C-101B-9397-08002B2CF9AE}" pid="7" name="SourceModified">
    <vt:lpwstr/>
  </property>
  <property fmtid="{D5CDD505-2E9C-101B-9397-08002B2CF9AE}" pid="8" name="_dlc_DocIdItemGuid">
    <vt:lpwstr>fb84408a-2452-4291-b08e-99a8dbaa0936</vt:lpwstr>
  </property>
</Properties>
</file>